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A14" w:rsidRDefault="009B122C">
      <w:r>
        <w:rPr>
          <w:noProof/>
        </w:rPr>
        <w:pict>
          <v:shapetype id="_x0000_t202" coordsize="21600,21600" o:spt="202" path="m,l,21600r21600,l21600,xe">
            <v:stroke joinstyle="miter"/>
            <v:path gradientshapeok="t" o:connecttype="rect"/>
          </v:shapetype>
          <v:shape id="_x0000_s1026" type="#_x0000_t202" style="position:absolute;margin-left:111.9pt;margin-top:-22.5pt;width:388.9pt;height:144.9pt;z-index:251660288;mso-height-percent:200;mso-height-percent:200;mso-width-relative:margin;mso-height-relative:margin">
            <v:textbox style="mso-fit-shape-to-text:t">
              <w:txbxContent>
                <w:p w:rsidR="00BE7A14" w:rsidRPr="001C1830" w:rsidRDefault="00BE7A14" w:rsidP="00BE7A14">
                  <w:pPr>
                    <w:spacing w:after="0"/>
                    <w:jc w:val="center"/>
                    <w:rPr>
                      <w:rFonts w:ascii="Arial" w:hAnsi="Arial" w:cs="Arial"/>
                      <w:b/>
                      <w:color w:val="365F91" w:themeColor="accent1" w:themeShade="BF"/>
                      <w:sz w:val="32"/>
                      <w:szCs w:val="32"/>
                      <w:u w:val="single"/>
                    </w:rPr>
                  </w:pPr>
                  <w:r w:rsidRPr="001C1830">
                    <w:rPr>
                      <w:rFonts w:ascii="Arial" w:hAnsi="Arial" w:cs="Arial"/>
                      <w:b/>
                      <w:color w:val="365F91" w:themeColor="accent1" w:themeShade="BF"/>
                      <w:sz w:val="32"/>
                      <w:szCs w:val="32"/>
                      <w:u w:val="single"/>
                    </w:rPr>
                    <w:t xml:space="preserve">Town of Seabrook </w:t>
                  </w:r>
                </w:p>
                <w:p w:rsidR="00BE7A14" w:rsidRPr="00E5130D" w:rsidRDefault="00BE7A14" w:rsidP="00BE7A14">
                  <w:pPr>
                    <w:spacing w:after="0"/>
                    <w:jc w:val="center"/>
                    <w:rPr>
                      <w:rFonts w:ascii="Arial" w:hAnsi="Arial" w:cs="Arial"/>
                      <w:b/>
                      <w:color w:val="365F91" w:themeColor="accent1" w:themeShade="BF"/>
                      <w:sz w:val="32"/>
                      <w:szCs w:val="32"/>
                    </w:rPr>
                  </w:pPr>
                  <w:r w:rsidRPr="00E5130D">
                    <w:rPr>
                      <w:rFonts w:ascii="Arial" w:hAnsi="Arial" w:cs="Arial"/>
                      <w:b/>
                      <w:color w:val="365F91" w:themeColor="accent1" w:themeShade="BF"/>
                      <w:sz w:val="32"/>
                      <w:szCs w:val="32"/>
                    </w:rPr>
                    <w:t>Planning Board Minute</w:t>
                  </w:r>
                  <w:r>
                    <w:rPr>
                      <w:rFonts w:ascii="Arial" w:hAnsi="Arial" w:cs="Arial"/>
                      <w:b/>
                      <w:color w:val="365F91" w:themeColor="accent1" w:themeShade="BF"/>
                      <w:sz w:val="32"/>
                      <w:szCs w:val="32"/>
                    </w:rPr>
                    <w:t>s</w:t>
                  </w:r>
                </w:p>
                <w:p w:rsidR="00BE7A14" w:rsidRPr="003A53D0" w:rsidRDefault="00BE7A14" w:rsidP="00BE7A14">
                  <w:pPr>
                    <w:spacing w:after="0"/>
                    <w:jc w:val="center"/>
                    <w:rPr>
                      <w:rFonts w:ascii="Arial" w:hAnsi="Arial" w:cs="Arial"/>
                      <w:b/>
                      <w:color w:val="365F91" w:themeColor="accent1" w:themeShade="BF"/>
                      <w:sz w:val="32"/>
                      <w:szCs w:val="32"/>
                    </w:rPr>
                  </w:pPr>
                  <w:r>
                    <w:rPr>
                      <w:rFonts w:ascii="Arial" w:hAnsi="Arial" w:cs="Arial"/>
                      <w:b/>
                      <w:color w:val="365F91" w:themeColor="accent1" w:themeShade="BF"/>
                      <w:sz w:val="32"/>
                      <w:szCs w:val="32"/>
                    </w:rPr>
                    <w:t>Tuesday September 18, 2018</w:t>
                  </w:r>
                </w:p>
                <w:p w:rsidR="00BE7A14" w:rsidRDefault="00BE7A14" w:rsidP="00BE7A14">
                  <w:pPr>
                    <w:spacing w:after="0"/>
                    <w:jc w:val="center"/>
                    <w:rPr>
                      <w:rFonts w:ascii="Arial" w:hAnsi="Arial" w:cs="Arial"/>
                      <w:b/>
                      <w:color w:val="365F91" w:themeColor="accent1" w:themeShade="BF"/>
                      <w:sz w:val="32"/>
                      <w:szCs w:val="32"/>
                    </w:rPr>
                  </w:pPr>
                  <w:r>
                    <w:rPr>
                      <w:rFonts w:ascii="Arial" w:hAnsi="Arial" w:cs="Arial"/>
                      <w:b/>
                      <w:color w:val="365F91" w:themeColor="accent1" w:themeShade="BF"/>
                      <w:sz w:val="32"/>
                      <w:szCs w:val="32"/>
                    </w:rPr>
                    <w:t>Seabrook Town Hall, 99 Lafayette Road</w:t>
                  </w:r>
                </w:p>
                <w:p w:rsidR="00BE7A14" w:rsidRPr="00447107" w:rsidRDefault="00BE7A14" w:rsidP="00BE7A14">
                  <w:pPr>
                    <w:spacing w:after="0"/>
                    <w:jc w:val="center"/>
                    <w:rPr>
                      <w:rFonts w:ascii="Arial" w:hAnsi="Arial" w:cs="Arial"/>
                      <w:b/>
                      <w:color w:val="365F91" w:themeColor="accent1" w:themeShade="BF"/>
                      <w:sz w:val="32"/>
                      <w:szCs w:val="32"/>
                    </w:rPr>
                  </w:pPr>
                  <w:r>
                    <w:rPr>
                      <w:rFonts w:ascii="Arial" w:hAnsi="Arial" w:cs="Arial"/>
                      <w:b/>
                      <w:color w:val="365F91" w:themeColor="accent1" w:themeShade="BF"/>
                      <w:sz w:val="32"/>
                      <w:szCs w:val="32"/>
                    </w:rPr>
                    <w:t>Seabrook, NH  03874</w:t>
                  </w:r>
                </w:p>
                <w:p w:rsidR="00BE7A14" w:rsidRPr="001C1830" w:rsidRDefault="00BE7A14" w:rsidP="00BE7A14">
                  <w:pPr>
                    <w:jc w:val="center"/>
                    <w:rPr>
                      <w:rFonts w:ascii="Arial" w:hAnsi="Arial" w:cs="Arial"/>
                      <w:b/>
                      <w:color w:val="1F497D" w:themeColor="text2"/>
                      <w:sz w:val="32"/>
                      <w:szCs w:val="32"/>
                    </w:rPr>
                  </w:pPr>
                  <w:r w:rsidRPr="001C1830">
                    <w:rPr>
                      <w:rFonts w:ascii="Arial" w:hAnsi="Arial" w:cs="Arial"/>
                      <w:b/>
                      <w:color w:val="1F497D" w:themeColor="text2"/>
                      <w:sz w:val="32"/>
                      <w:szCs w:val="32"/>
                    </w:rPr>
                    <w:t>603-474-5605</w:t>
                  </w:r>
                </w:p>
              </w:txbxContent>
            </v:textbox>
          </v:shape>
        </w:pict>
      </w:r>
      <w:r w:rsidR="00BE7A14">
        <w:rPr>
          <w:noProof/>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-142875</wp:posOffset>
            </wp:positionV>
            <wp:extent cx="1724025" cy="163830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24025" cy="1638300"/>
                    </a:xfrm>
                    <a:prstGeom prst="rect">
                      <a:avLst/>
                    </a:prstGeom>
                    <a:noFill/>
                  </pic:spPr>
                </pic:pic>
              </a:graphicData>
            </a:graphic>
          </wp:anchor>
        </w:drawing>
      </w:r>
    </w:p>
    <w:p w:rsidR="00BE7A14" w:rsidRDefault="00BE7A14"/>
    <w:p w:rsidR="00BE7A14" w:rsidRDefault="00BE7A14"/>
    <w:p w:rsidR="00BE7A14" w:rsidRDefault="00BE7A14"/>
    <w:p w:rsidR="00BE7A14" w:rsidRDefault="00BE7A14"/>
    <w:p w:rsidR="00BE7A14" w:rsidRDefault="00BE7A14"/>
    <w:p w:rsidR="00BE7A14" w:rsidRPr="00040F16" w:rsidRDefault="00BE7A14">
      <w:pPr>
        <w:rPr>
          <w:sz w:val="24"/>
          <w:szCs w:val="24"/>
        </w:rPr>
      </w:pPr>
    </w:p>
    <w:p w:rsidR="00E9064E" w:rsidRPr="00040F16" w:rsidRDefault="00BE7A14">
      <w:pPr>
        <w:rPr>
          <w:rFonts w:cs="Arial"/>
          <w:b/>
          <w:sz w:val="24"/>
          <w:szCs w:val="24"/>
        </w:rPr>
      </w:pPr>
      <w:r w:rsidRPr="00040F16">
        <w:rPr>
          <w:rFonts w:cs="Arial"/>
          <w:b/>
          <w:sz w:val="24"/>
          <w:szCs w:val="24"/>
        </w:rPr>
        <w:t>Members Present</w:t>
      </w:r>
    </w:p>
    <w:p w:rsidR="00BE7A14" w:rsidRPr="00040F16" w:rsidRDefault="00BE7A14" w:rsidP="00BE7A14">
      <w:pPr>
        <w:pStyle w:val="NoSpacing"/>
        <w:rPr>
          <w:sz w:val="24"/>
          <w:szCs w:val="24"/>
        </w:rPr>
      </w:pPr>
      <w:r w:rsidRPr="00040F16">
        <w:rPr>
          <w:sz w:val="24"/>
          <w:szCs w:val="24"/>
        </w:rPr>
        <w:t>Roll Call; Chairman, Michael Rabideau, James Sanborn, Max Abramson, Aboul Khan, George Dow, Mike Lowry, Secretary, Kelsey Lindgren-Bosco</w:t>
      </w:r>
    </w:p>
    <w:p w:rsidR="00BE7A14" w:rsidRPr="00040F16" w:rsidRDefault="00BE7A14" w:rsidP="00BE7A14">
      <w:pPr>
        <w:pStyle w:val="NoSpacing"/>
        <w:rPr>
          <w:sz w:val="24"/>
          <w:szCs w:val="24"/>
        </w:rPr>
      </w:pPr>
    </w:p>
    <w:p w:rsidR="00BE7A14" w:rsidRPr="00040F16" w:rsidRDefault="00BE7A14">
      <w:pPr>
        <w:rPr>
          <w:rFonts w:cs="Arial"/>
          <w:b/>
          <w:sz w:val="24"/>
          <w:szCs w:val="24"/>
        </w:rPr>
      </w:pPr>
      <w:r w:rsidRPr="00040F16">
        <w:rPr>
          <w:rFonts w:cs="Arial"/>
          <w:b/>
          <w:sz w:val="24"/>
          <w:szCs w:val="24"/>
        </w:rPr>
        <w:t xml:space="preserve">Absent Members </w:t>
      </w:r>
    </w:p>
    <w:p w:rsidR="00BE7A14" w:rsidRPr="00040F16" w:rsidRDefault="00BE7A14" w:rsidP="00BE7A14">
      <w:pPr>
        <w:rPr>
          <w:rFonts w:cs="Arial"/>
          <w:sz w:val="24"/>
          <w:szCs w:val="24"/>
        </w:rPr>
      </w:pPr>
      <w:r w:rsidRPr="00040F16">
        <w:rPr>
          <w:rFonts w:cs="Arial"/>
          <w:sz w:val="24"/>
          <w:szCs w:val="24"/>
        </w:rPr>
        <w:t xml:space="preserve">Forrest Dow and Jason Janvrin </w:t>
      </w:r>
    </w:p>
    <w:p w:rsidR="00BE7A14" w:rsidRPr="00040F16" w:rsidRDefault="00BE7A14" w:rsidP="00BE7A14">
      <w:pPr>
        <w:pStyle w:val="NoSpacing"/>
        <w:rPr>
          <w:b/>
          <w:sz w:val="24"/>
          <w:szCs w:val="24"/>
        </w:rPr>
      </w:pPr>
      <w:r w:rsidRPr="00040F16">
        <w:rPr>
          <w:b/>
          <w:sz w:val="24"/>
          <w:szCs w:val="24"/>
        </w:rPr>
        <w:t xml:space="preserve">Chairman Rabideau opened the meeting at 6:34pm with the Pledge of Allegiance. </w:t>
      </w:r>
    </w:p>
    <w:p w:rsidR="00BE7A14" w:rsidRPr="00040F16" w:rsidRDefault="00BE7A14">
      <w:pPr>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
        <w:gridCol w:w="1049"/>
        <w:gridCol w:w="6996"/>
      </w:tblGrid>
      <w:tr w:rsidR="00BE7A14" w:rsidRPr="00040F16" w:rsidTr="00436308">
        <w:trPr>
          <w:trHeight w:val="710"/>
        </w:trPr>
        <w:tc>
          <w:tcPr>
            <w:tcW w:w="0" w:type="auto"/>
          </w:tcPr>
          <w:p w:rsidR="00BE7A14" w:rsidRPr="00040F16" w:rsidRDefault="00BE7A14" w:rsidP="00436308">
            <w:pPr>
              <w:ind w:left="-60"/>
              <w:rPr>
                <w:rFonts w:cs="Arial"/>
                <w:b/>
                <w:sz w:val="24"/>
                <w:szCs w:val="24"/>
              </w:rPr>
            </w:pPr>
            <w:r w:rsidRPr="00040F16">
              <w:rPr>
                <w:rFonts w:cs="Arial"/>
                <w:b/>
                <w:sz w:val="24"/>
                <w:szCs w:val="24"/>
              </w:rPr>
              <w:t>Motion:</w:t>
            </w:r>
          </w:p>
        </w:tc>
        <w:tc>
          <w:tcPr>
            <w:tcW w:w="0" w:type="auto"/>
          </w:tcPr>
          <w:p w:rsidR="00BE7A14" w:rsidRPr="00040F16" w:rsidRDefault="00BE7A14" w:rsidP="00436308">
            <w:pPr>
              <w:rPr>
                <w:rFonts w:cs="Arial"/>
                <w:b/>
                <w:sz w:val="24"/>
                <w:szCs w:val="24"/>
              </w:rPr>
            </w:pPr>
            <w:r w:rsidRPr="00040F16">
              <w:rPr>
                <w:rFonts w:cs="Arial"/>
                <w:b/>
                <w:sz w:val="24"/>
                <w:szCs w:val="24"/>
              </w:rPr>
              <w:t>Sanborn</w:t>
            </w:r>
          </w:p>
        </w:tc>
        <w:tc>
          <w:tcPr>
            <w:tcW w:w="6996" w:type="dxa"/>
          </w:tcPr>
          <w:p w:rsidR="00BE7A14" w:rsidRPr="00040F16" w:rsidRDefault="00BE7A14" w:rsidP="00436308">
            <w:pPr>
              <w:rPr>
                <w:rFonts w:cs="Arial"/>
                <w:b/>
                <w:sz w:val="24"/>
                <w:szCs w:val="24"/>
              </w:rPr>
            </w:pPr>
            <w:r w:rsidRPr="00040F16">
              <w:rPr>
                <w:rFonts w:cs="Arial"/>
                <w:b/>
                <w:sz w:val="24"/>
                <w:szCs w:val="24"/>
              </w:rPr>
              <w:t>To approve the minutes of August 21</w:t>
            </w:r>
            <w:r w:rsidRPr="00040F16">
              <w:rPr>
                <w:rFonts w:cs="Arial"/>
                <w:b/>
                <w:sz w:val="24"/>
                <w:szCs w:val="24"/>
                <w:vertAlign w:val="superscript"/>
              </w:rPr>
              <w:t>th</w:t>
            </w:r>
            <w:r w:rsidRPr="00040F16">
              <w:rPr>
                <w:rFonts w:cs="Arial"/>
                <w:b/>
                <w:sz w:val="24"/>
                <w:szCs w:val="24"/>
              </w:rPr>
              <w:t xml:space="preserve"> meeting.</w:t>
            </w:r>
          </w:p>
        </w:tc>
      </w:tr>
      <w:tr w:rsidR="00BE7A14" w:rsidRPr="00040F16" w:rsidTr="00436308">
        <w:trPr>
          <w:trHeight w:val="647"/>
        </w:trPr>
        <w:tc>
          <w:tcPr>
            <w:tcW w:w="0" w:type="auto"/>
          </w:tcPr>
          <w:p w:rsidR="00BE7A14" w:rsidRPr="00040F16" w:rsidRDefault="00BE7A14" w:rsidP="00436308">
            <w:pPr>
              <w:ind w:left="-60"/>
              <w:rPr>
                <w:rFonts w:cs="Arial"/>
                <w:b/>
                <w:sz w:val="24"/>
                <w:szCs w:val="24"/>
              </w:rPr>
            </w:pPr>
            <w:r w:rsidRPr="00040F16">
              <w:rPr>
                <w:rFonts w:cs="Arial"/>
                <w:b/>
                <w:sz w:val="24"/>
                <w:szCs w:val="24"/>
              </w:rPr>
              <w:t>Second:</w:t>
            </w:r>
          </w:p>
        </w:tc>
        <w:tc>
          <w:tcPr>
            <w:tcW w:w="0" w:type="auto"/>
          </w:tcPr>
          <w:p w:rsidR="00BE7A14" w:rsidRPr="00040F16" w:rsidRDefault="00BE7A14" w:rsidP="00436308">
            <w:pPr>
              <w:ind w:left="-60"/>
              <w:rPr>
                <w:rFonts w:cs="Arial"/>
                <w:b/>
                <w:sz w:val="24"/>
                <w:szCs w:val="24"/>
              </w:rPr>
            </w:pPr>
            <w:r w:rsidRPr="00040F16">
              <w:rPr>
                <w:rFonts w:cs="Arial"/>
                <w:b/>
                <w:sz w:val="24"/>
                <w:szCs w:val="24"/>
              </w:rPr>
              <w:t>Dow</w:t>
            </w:r>
          </w:p>
        </w:tc>
        <w:tc>
          <w:tcPr>
            <w:tcW w:w="6996" w:type="dxa"/>
          </w:tcPr>
          <w:p w:rsidR="00BE7A14" w:rsidRPr="00040F16" w:rsidRDefault="00BE7A14" w:rsidP="00BE7A14">
            <w:pPr>
              <w:ind w:left="-60"/>
              <w:rPr>
                <w:rFonts w:cs="Arial"/>
                <w:b/>
                <w:sz w:val="24"/>
                <w:szCs w:val="24"/>
              </w:rPr>
            </w:pPr>
            <w:r w:rsidRPr="00040F16">
              <w:rPr>
                <w:rFonts w:cs="Arial"/>
                <w:b/>
                <w:sz w:val="24"/>
                <w:szCs w:val="24"/>
              </w:rPr>
              <w:t>Abstain: Khan and Dow</w:t>
            </w:r>
          </w:p>
          <w:p w:rsidR="00BE7A14" w:rsidRPr="00040F16" w:rsidRDefault="00BE7A14" w:rsidP="00BE7A14">
            <w:pPr>
              <w:ind w:left="-60"/>
              <w:rPr>
                <w:rFonts w:cs="Arial"/>
                <w:b/>
                <w:sz w:val="24"/>
                <w:szCs w:val="24"/>
              </w:rPr>
            </w:pPr>
            <w:r w:rsidRPr="00040F16">
              <w:rPr>
                <w:rFonts w:cs="Arial"/>
                <w:b/>
                <w:sz w:val="24"/>
                <w:szCs w:val="24"/>
              </w:rPr>
              <w:t xml:space="preserve">    </w:t>
            </w:r>
          </w:p>
        </w:tc>
      </w:tr>
    </w:tbl>
    <w:p w:rsidR="00040F16" w:rsidRPr="00040F16" w:rsidRDefault="00040F16">
      <w:pPr>
        <w:rPr>
          <w:rFonts w:cs="Arial"/>
          <w:b/>
          <w:sz w:val="24"/>
          <w:szCs w:val="24"/>
        </w:rPr>
      </w:pPr>
    </w:p>
    <w:p w:rsidR="00BE7A14" w:rsidRPr="00040F16" w:rsidRDefault="00BE7A14">
      <w:pPr>
        <w:rPr>
          <w:rFonts w:cs="Arial"/>
          <w:b/>
          <w:sz w:val="24"/>
          <w:szCs w:val="24"/>
        </w:rPr>
      </w:pPr>
      <w:r w:rsidRPr="00040F16">
        <w:rPr>
          <w:rFonts w:cs="Arial"/>
          <w:b/>
          <w:sz w:val="24"/>
          <w:szCs w:val="24"/>
        </w:rPr>
        <w:t>Alternate Members</w:t>
      </w:r>
    </w:p>
    <w:p w:rsidR="00BE7A14" w:rsidRPr="00040F16" w:rsidRDefault="00BE7A14" w:rsidP="00BE7A14">
      <w:pPr>
        <w:pStyle w:val="NoSpacing"/>
        <w:rPr>
          <w:sz w:val="24"/>
          <w:szCs w:val="24"/>
        </w:rPr>
      </w:pPr>
      <w:r w:rsidRPr="00040F16">
        <w:rPr>
          <w:sz w:val="24"/>
          <w:szCs w:val="24"/>
        </w:rPr>
        <w:t xml:space="preserve">Chairman Rabideau discussed that Mike Lowry is interested in being an alternate member for the Planning Board. Khan and Sanborn agreed and expressed that he is </w:t>
      </w:r>
      <w:r w:rsidR="00DE4CDD" w:rsidRPr="00040F16">
        <w:rPr>
          <w:sz w:val="24"/>
          <w:szCs w:val="24"/>
        </w:rPr>
        <w:t xml:space="preserve">very qualified, </w:t>
      </w:r>
      <w:r w:rsidRPr="00040F16">
        <w:rPr>
          <w:sz w:val="24"/>
          <w:szCs w:val="24"/>
        </w:rPr>
        <w:t xml:space="preserve">knowledgeable and experienced. </w:t>
      </w:r>
    </w:p>
    <w:p w:rsidR="00DE4CDD" w:rsidRPr="00040F16" w:rsidRDefault="00DE4CDD" w:rsidP="00BE7A14">
      <w:pPr>
        <w:pStyle w:val="NoSpacing"/>
        <w:rPr>
          <w:sz w:val="24"/>
          <w:szCs w:val="24"/>
        </w:rPr>
      </w:pPr>
    </w:p>
    <w:p w:rsidR="00DE4CDD" w:rsidRPr="00040F16" w:rsidRDefault="00DE4CDD" w:rsidP="00BE7A14">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
        <w:gridCol w:w="989"/>
        <w:gridCol w:w="6996"/>
      </w:tblGrid>
      <w:tr w:rsidR="00DE4CDD" w:rsidRPr="00040F16" w:rsidTr="00436308">
        <w:trPr>
          <w:trHeight w:val="710"/>
        </w:trPr>
        <w:tc>
          <w:tcPr>
            <w:tcW w:w="0" w:type="auto"/>
          </w:tcPr>
          <w:p w:rsidR="00DE4CDD" w:rsidRPr="00040F16" w:rsidRDefault="00DE4CDD" w:rsidP="00436308">
            <w:pPr>
              <w:ind w:left="-60"/>
              <w:rPr>
                <w:rFonts w:cs="Arial"/>
                <w:b/>
                <w:sz w:val="24"/>
                <w:szCs w:val="24"/>
              </w:rPr>
            </w:pPr>
            <w:r w:rsidRPr="00040F16">
              <w:rPr>
                <w:rFonts w:cs="Arial"/>
                <w:b/>
                <w:sz w:val="24"/>
                <w:szCs w:val="24"/>
              </w:rPr>
              <w:t>Motion:</w:t>
            </w:r>
          </w:p>
        </w:tc>
        <w:tc>
          <w:tcPr>
            <w:tcW w:w="0" w:type="auto"/>
          </w:tcPr>
          <w:p w:rsidR="00DE4CDD" w:rsidRPr="00040F16" w:rsidRDefault="00DE4CDD" w:rsidP="00436308">
            <w:pPr>
              <w:rPr>
                <w:rFonts w:cs="Arial"/>
                <w:b/>
                <w:sz w:val="24"/>
                <w:szCs w:val="24"/>
              </w:rPr>
            </w:pPr>
            <w:r w:rsidRPr="00040F16">
              <w:rPr>
                <w:rFonts w:cs="Arial"/>
                <w:b/>
                <w:sz w:val="24"/>
                <w:szCs w:val="24"/>
              </w:rPr>
              <w:t>Khan</w:t>
            </w:r>
          </w:p>
        </w:tc>
        <w:tc>
          <w:tcPr>
            <w:tcW w:w="6996" w:type="dxa"/>
          </w:tcPr>
          <w:p w:rsidR="00DE4CDD" w:rsidRPr="00040F16" w:rsidRDefault="00DE4CDD" w:rsidP="00436308">
            <w:pPr>
              <w:rPr>
                <w:rFonts w:cs="Arial"/>
                <w:b/>
                <w:sz w:val="24"/>
                <w:szCs w:val="24"/>
              </w:rPr>
            </w:pPr>
            <w:r w:rsidRPr="00040F16">
              <w:rPr>
                <w:rFonts w:cs="Arial"/>
                <w:b/>
                <w:sz w:val="24"/>
                <w:szCs w:val="24"/>
              </w:rPr>
              <w:t xml:space="preserve">To approve the request for Mike Lowry to become an Alternate Member of the Planning Board. </w:t>
            </w:r>
          </w:p>
        </w:tc>
      </w:tr>
      <w:tr w:rsidR="00DE4CDD" w:rsidRPr="00040F16" w:rsidTr="00436308">
        <w:trPr>
          <w:trHeight w:val="647"/>
        </w:trPr>
        <w:tc>
          <w:tcPr>
            <w:tcW w:w="0" w:type="auto"/>
          </w:tcPr>
          <w:p w:rsidR="00DE4CDD" w:rsidRPr="00040F16" w:rsidRDefault="00DE4CDD" w:rsidP="00436308">
            <w:pPr>
              <w:ind w:left="-60"/>
              <w:rPr>
                <w:rFonts w:cs="Arial"/>
                <w:b/>
                <w:sz w:val="24"/>
                <w:szCs w:val="24"/>
              </w:rPr>
            </w:pPr>
            <w:r w:rsidRPr="00040F16">
              <w:rPr>
                <w:rFonts w:cs="Arial"/>
                <w:b/>
                <w:sz w:val="24"/>
                <w:szCs w:val="24"/>
              </w:rPr>
              <w:t>Second:</w:t>
            </w:r>
          </w:p>
        </w:tc>
        <w:tc>
          <w:tcPr>
            <w:tcW w:w="0" w:type="auto"/>
          </w:tcPr>
          <w:p w:rsidR="00DE4CDD" w:rsidRPr="00040F16" w:rsidRDefault="00DE4CDD" w:rsidP="00436308">
            <w:pPr>
              <w:ind w:left="-60"/>
              <w:rPr>
                <w:rFonts w:cs="Arial"/>
                <w:b/>
                <w:sz w:val="24"/>
                <w:szCs w:val="24"/>
              </w:rPr>
            </w:pPr>
            <w:r w:rsidRPr="00040F16">
              <w:rPr>
                <w:rFonts w:cs="Arial"/>
                <w:b/>
                <w:sz w:val="24"/>
                <w:szCs w:val="24"/>
              </w:rPr>
              <w:t xml:space="preserve">Sanborn </w:t>
            </w:r>
          </w:p>
        </w:tc>
        <w:tc>
          <w:tcPr>
            <w:tcW w:w="6996" w:type="dxa"/>
          </w:tcPr>
          <w:p w:rsidR="00DE4CDD" w:rsidRPr="00040F16" w:rsidRDefault="00DE4CDD" w:rsidP="00DE4CDD">
            <w:pPr>
              <w:ind w:left="-60"/>
              <w:rPr>
                <w:rFonts w:cs="Arial"/>
                <w:b/>
                <w:sz w:val="24"/>
                <w:szCs w:val="24"/>
              </w:rPr>
            </w:pPr>
            <w:r w:rsidRPr="00040F16">
              <w:rPr>
                <w:rFonts w:cs="Arial"/>
                <w:b/>
                <w:sz w:val="24"/>
                <w:szCs w:val="24"/>
              </w:rPr>
              <w:t xml:space="preserve">Unanimous     </w:t>
            </w:r>
          </w:p>
        </w:tc>
      </w:tr>
    </w:tbl>
    <w:p w:rsidR="00DE4CDD" w:rsidRPr="00040F16" w:rsidRDefault="00DE4CDD" w:rsidP="00BE7A14">
      <w:pPr>
        <w:pStyle w:val="NoSpacing"/>
        <w:rPr>
          <w:sz w:val="24"/>
          <w:szCs w:val="24"/>
        </w:rPr>
      </w:pPr>
    </w:p>
    <w:p w:rsidR="00DE4CDD" w:rsidRPr="00040F16" w:rsidRDefault="00DE4CDD" w:rsidP="00BE7A14">
      <w:pPr>
        <w:pStyle w:val="NoSpacing"/>
        <w:rPr>
          <w:b/>
          <w:sz w:val="24"/>
          <w:szCs w:val="24"/>
        </w:rPr>
      </w:pPr>
      <w:r w:rsidRPr="00040F16">
        <w:rPr>
          <w:b/>
          <w:sz w:val="24"/>
          <w:szCs w:val="24"/>
        </w:rPr>
        <w:t>Mike Lowry was sworn in as an alternate member by Aboul Khan.</w:t>
      </w:r>
    </w:p>
    <w:p w:rsidR="00DE4CDD" w:rsidRPr="00040F16" w:rsidRDefault="00DE4CDD" w:rsidP="00BE7A14">
      <w:pPr>
        <w:pStyle w:val="NoSpacing"/>
        <w:rPr>
          <w:b/>
          <w:sz w:val="24"/>
          <w:szCs w:val="24"/>
        </w:rPr>
      </w:pPr>
    </w:p>
    <w:p w:rsidR="00DE4CDD" w:rsidRPr="00040F16" w:rsidRDefault="00DE4CDD" w:rsidP="00BE7A14">
      <w:pPr>
        <w:pStyle w:val="NoSpacing"/>
        <w:rPr>
          <w:sz w:val="24"/>
          <w:szCs w:val="24"/>
        </w:rPr>
      </w:pPr>
      <w:r w:rsidRPr="00040F16">
        <w:rPr>
          <w:sz w:val="24"/>
          <w:szCs w:val="24"/>
        </w:rPr>
        <w:t>Chairman Rabideau introduced Stephanie Gardner, a UNH Grad in community and environmental planning. He expressed that she is looking to work with the board to gain experience. The board members agreed that Stephanie would be a great help for the board.</w:t>
      </w:r>
    </w:p>
    <w:p w:rsidR="00DE4CDD" w:rsidRPr="00040F16" w:rsidRDefault="00DE4CDD" w:rsidP="00BE7A14">
      <w:pPr>
        <w:pStyle w:val="NoSpacing"/>
        <w:rPr>
          <w:sz w:val="24"/>
          <w:szCs w:val="24"/>
        </w:rPr>
      </w:pPr>
    </w:p>
    <w:p w:rsidR="00DE4CDD" w:rsidRPr="00040F16" w:rsidRDefault="00DE4CDD" w:rsidP="00BE7A14">
      <w:pPr>
        <w:pStyle w:val="NoSpacing"/>
        <w:rPr>
          <w:sz w:val="24"/>
          <w:szCs w:val="24"/>
        </w:rPr>
      </w:pPr>
      <w:r w:rsidRPr="00040F16">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
        <w:gridCol w:w="989"/>
        <w:gridCol w:w="6996"/>
      </w:tblGrid>
      <w:tr w:rsidR="00DE4CDD" w:rsidRPr="00040F16" w:rsidTr="00436308">
        <w:trPr>
          <w:trHeight w:val="710"/>
        </w:trPr>
        <w:tc>
          <w:tcPr>
            <w:tcW w:w="0" w:type="auto"/>
          </w:tcPr>
          <w:p w:rsidR="00DE4CDD" w:rsidRPr="00040F16" w:rsidRDefault="00DE4CDD" w:rsidP="00436308">
            <w:pPr>
              <w:ind w:left="-60"/>
              <w:rPr>
                <w:rFonts w:cs="Arial"/>
                <w:b/>
                <w:sz w:val="24"/>
                <w:szCs w:val="24"/>
              </w:rPr>
            </w:pPr>
            <w:r w:rsidRPr="00040F16">
              <w:rPr>
                <w:rFonts w:cs="Arial"/>
                <w:b/>
                <w:sz w:val="24"/>
                <w:szCs w:val="24"/>
              </w:rPr>
              <w:t>Motion:</w:t>
            </w:r>
          </w:p>
        </w:tc>
        <w:tc>
          <w:tcPr>
            <w:tcW w:w="0" w:type="auto"/>
          </w:tcPr>
          <w:p w:rsidR="00DE4CDD" w:rsidRPr="00040F16" w:rsidRDefault="00DE4CDD" w:rsidP="00436308">
            <w:pPr>
              <w:rPr>
                <w:rFonts w:cs="Arial"/>
                <w:b/>
                <w:sz w:val="24"/>
                <w:szCs w:val="24"/>
              </w:rPr>
            </w:pPr>
            <w:r w:rsidRPr="00040F16">
              <w:rPr>
                <w:rFonts w:cs="Arial"/>
                <w:b/>
                <w:sz w:val="24"/>
                <w:szCs w:val="24"/>
              </w:rPr>
              <w:t>Lowry</w:t>
            </w:r>
          </w:p>
        </w:tc>
        <w:tc>
          <w:tcPr>
            <w:tcW w:w="6996" w:type="dxa"/>
          </w:tcPr>
          <w:p w:rsidR="00DE4CDD" w:rsidRPr="00040F16" w:rsidRDefault="00DE4CDD" w:rsidP="00436308">
            <w:pPr>
              <w:rPr>
                <w:rFonts w:cs="Arial"/>
                <w:b/>
                <w:sz w:val="24"/>
                <w:szCs w:val="24"/>
              </w:rPr>
            </w:pPr>
            <w:r w:rsidRPr="00040F16">
              <w:rPr>
                <w:rFonts w:cs="Arial"/>
                <w:b/>
                <w:sz w:val="24"/>
                <w:szCs w:val="24"/>
              </w:rPr>
              <w:t>To al</w:t>
            </w:r>
            <w:r w:rsidR="006A35D0" w:rsidRPr="00040F16">
              <w:rPr>
                <w:rFonts w:cs="Arial"/>
                <w:b/>
                <w:sz w:val="24"/>
                <w:szCs w:val="24"/>
              </w:rPr>
              <w:t>low Stephanie help and learn the operations of the Planning Board.</w:t>
            </w:r>
          </w:p>
        </w:tc>
      </w:tr>
      <w:tr w:rsidR="00DE4CDD" w:rsidRPr="00040F16" w:rsidTr="00436308">
        <w:trPr>
          <w:trHeight w:val="647"/>
        </w:trPr>
        <w:tc>
          <w:tcPr>
            <w:tcW w:w="0" w:type="auto"/>
          </w:tcPr>
          <w:p w:rsidR="00DE4CDD" w:rsidRPr="00040F16" w:rsidRDefault="00DE4CDD" w:rsidP="00436308">
            <w:pPr>
              <w:ind w:left="-60"/>
              <w:rPr>
                <w:rFonts w:cs="Arial"/>
                <w:b/>
                <w:sz w:val="24"/>
                <w:szCs w:val="24"/>
              </w:rPr>
            </w:pPr>
            <w:r w:rsidRPr="00040F16">
              <w:rPr>
                <w:rFonts w:cs="Arial"/>
                <w:b/>
                <w:sz w:val="24"/>
                <w:szCs w:val="24"/>
              </w:rPr>
              <w:t>Second:</w:t>
            </w:r>
          </w:p>
        </w:tc>
        <w:tc>
          <w:tcPr>
            <w:tcW w:w="0" w:type="auto"/>
          </w:tcPr>
          <w:p w:rsidR="00DE4CDD" w:rsidRPr="00040F16" w:rsidRDefault="006A35D0" w:rsidP="00436308">
            <w:pPr>
              <w:ind w:left="-60"/>
              <w:rPr>
                <w:rFonts w:cs="Arial"/>
                <w:b/>
                <w:sz w:val="24"/>
                <w:szCs w:val="24"/>
              </w:rPr>
            </w:pPr>
            <w:r w:rsidRPr="00040F16">
              <w:rPr>
                <w:rFonts w:cs="Arial"/>
                <w:b/>
                <w:sz w:val="24"/>
                <w:szCs w:val="24"/>
              </w:rPr>
              <w:t xml:space="preserve">Sanborn </w:t>
            </w:r>
            <w:r w:rsidR="00DE4CDD" w:rsidRPr="00040F16">
              <w:rPr>
                <w:rFonts w:cs="Arial"/>
                <w:b/>
                <w:sz w:val="24"/>
                <w:szCs w:val="24"/>
              </w:rPr>
              <w:t xml:space="preserve"> </w:t>
            </w:r>
          </w:p>
        </w:tc>
        <w:tc>
          <w:tcPr>
            <w:tcW w:w="6996" w:type="dxa"/>
          </w:tcPr>
          <w:p w:rsidR="00DE4CDD" w:rsidRPr="00040F16" w:rsidRDefault="00DE4CDD" w:rsidP="00DE4CDD">
            <w:pPr>
              <w:ind w:left="-60"/>
              <w:rPr>
                <w:rFonts w:cs="Arial"/>
                <w:b/>
                <w:sz w:val="24"/>
                <w:szCs w:val="24"/>
              </w:rPr>
            </w:pPr>
            <w:r w:rsidRPr="00040F16">
              <w:rPr>
                <w:rFonts w:cs="Arial"/>
                <w:b/>
                <w:sz w:val="24"/>
                <w:szCs w:val="24"/>
              </w:rPr>
              <w:t xml:space="preserve"> </w:t>
            </w:r>
            <w:r w:rsidR="006A35D0" w:rsidRPr="00040F16">
              <w:rPr>
                <w:rFonts w:cs="Arial"/>
                <w:b/>
                <w:sz w:val="24"/>
                <w:szCs w:val="24"/>
              </w:rPr>
              <w:t xml:space="preserve">Unanimous </w:t>
            </w:r>
          </w:p>
          <w:p w:rsidR="00DE4CDD" w:rsidRPr="00040F16" w:rsidRDefault="00DE4CDD" w:rsidP="00436308">
            <w:pPr>
              <w:ind w:left="-60"/>
              <w:rPr>
                <w:rFonts w:cs="Arial"/>
                <w:b/>
                <w:sz w:val="24"/>
                <w:szCs w:val="24"/>
              </w:rPr>
            </w:pPr>
            <w:r w:rsidRPr="00040F16">
              <w:rPr>
                <w:rFonts w:cs="Arial"/>
                <w:b/>
                <w:sz w:val="24"/>
                <w:szCs w:val="24"/>
              </w:rPr>
              <w:t xml:space="preserve"> </w:t>
            </w:r>
          </w:p>
        </w:tc>
      </w:tr>
    </w:tbl>
    <w:p w:rsidR="00DE4CDD" w:rsidRPr="00040F16" w:rsidRDefault="00DE4CDD" w:rsidP="00BE7A14">
      <w:pPr>
        <w:pStyle w:val="NoSpacing"/>
        <w:rPr>
          <w:sz w:val="24"/>
          <w:szCs w:val="24"/>
        </w:rPr>
      </w:pPr>
    </w:p>
    <w:p w:rsidR="00DE4CDD" w:rsidRPr="00040F16" w:rsidRDefault="00DE4CDD" w:rsidP="006A35D0">
      <w:pPr>
        <w:rPr>
          <w:sz w:val="24"/>
          <w:szCs w:val="24"/>
        </w:rPr>
      </w:pPr>
    </w:p>
    <w:p w:rsidR="006A35D0" w:rsidRPr="00040F16" w:rsidRDefault="00EC59E8" w:rsidP="006A35D0">
      <w:pPr>
        <w:rPr>
          <w:b/>
          <w:sz w:val="24"/>
          <w:szCs w:val="24"/>
        </w:rPr>
      </w:pPr>
      <w:r w:rsidRPr="00040F16">
        <w:rPr>
          <w:b/>
          <w:sz w:val="24"/>
          <w:szCs w:val="24"/>
        </w:rPr>
        <w:t>Old</w:t>
      </w:r>
      <w:r w:rsidR="006A35D0" w:rsidRPr="00040F16">
        <w:rPr>
          <w:b/>
          <w:sz w:val="24"/>
          <w:szCs w:val="24"/>
        </w:rPr>
        <w:t xml:space="preserve"> Business</w:t>
      </w:r>
    </w:p>
    <w:p w:rsidR="006A35D0" w:rsidRPr="00040F16" w:rsidRDefault="006A35D0" w:rsidP="006A35D0">
      <w:pPr>
        <w:rPr>
          <w:b/>
          <w:sz w:val="24"/>
          <w:szCs w:val="24"/>
        </w:rPr>
      </w:pPr>
      <w:r w:rsidRPr="00040F16">
        <w:rPr>
          <w:b/>
          <w:sz w:val="24"/>
          <w:szCs w:val="24"/>
        </w:rPr>
        <w:t>Case 2002-37</w:t>
      </w:r>
    </w:p>
    <w:p w:rsidR="006A35D0" w:rsidRPr="00040F16" w:rsidRDefault="006A35D0" w:rsidP="006A35D0">
      <w:pPr>
        <w:pStyle w:val="NoSpacing"/>
        <w:rPr>
          <w:sz w:val="24"/>
          <w:szCs w:val="24"/>
        </w:rPr>
      </w:pPr>
      <w:r w:rsidRPr="00040F16">
        <w:rPr>
          <w:sz w:val="24"/>
          <w:szCs w:val="24"/>
        </w:rPr>
        <w:t xml:space="preserve">Paul Lepere submitted a letter requesting the amount of $17,000 for a maintenance bound for Irenes Way that was never released. Rick Friberg, TEC sent an email to the Planning Board recommending that the board releases the money as the roadway looks up to standards. Chairman Rabideau requested that we receive an AutoCad file to have on file in the Planning Board. </w:t>
      </w:r>
    </w:p>
    <w:p w:rsidR="006A35D0" w:rsidRPr="00040F16" w:rsidRDefault="006A35D0" w:rsidP="006A35D0">
      <w:pPr>
        <w:pStyle w:val="NoSpacing"/>
        <w:rPr>
          <w:sz w:val="24"/>
          <w:szCs w:val="24"/>
        </w:rPr>
      </w:pPr>
    </w:p>
    <w:p w:rsidR="006A35D0" w:rsidRPr="00040F16" w:rsidRDefault="006A35D0" w:rsidP="006A35D0">
      <w:pPr>
        <w:pStyle w:val="NoSpacing"/>
        <w:rPr>
          <w:sz w:val="24"/>
          <w:szCs w:val="24"/>
        </w:rPr>
      </w:pPr>
    </w:p>
    <w:p w:rsidR="006A35D0" w:rsidRPr="00040F16" w:rsidRDefault="006A35D0" w:rsidP="006A35D0">
      <w:pPr>
        <w:pStyle w:val="NoSpacing"/>
        <w:rPr>
          <w:sz w:val="24"/>
          <w:szCs w:val="24"/>
        </w:rPr>
      </w:pPr>
    </w:p>
    <w:p w:rsidR="006A35D0" w:rsidRPr="00040F16" w:rsidRDefault="006A35D0" w:rsidP="006A35D0">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
        <w:gridCol w:w="1183"/>
        <w:gridCol w:w="6996"/>
      </w:tblGrid>
      <w:tr w:rsidR="006A35D0" w:rsidRPr="00040F16" w:rsidTr="00436308">
        <w:trPr>
          <w:trHeight w:val="710"/>
        </w:trPr>
        <w:tc>
          <w:tcPr>
            <w:tcW w:w="0" w:type="auto"/>
          </w:tcPr>
          <w:p w:rsidR="006A35D0" w:rsidRPr="00040F16" w:rsidRDefault="006A35D0" w:rsidP="00436308">
            <w:pPr>
              <w:ind w:left="-60"/>
              <w:rPr>
                <w:rFonts w:cs="Arial"/>
                <w:b/>
                <w:sz w:val="24"/>
                <w:szCs w:val="24"/>
              </w:rPr>
            </w:pPr>
            <w:r w:rsidRPr="00040F16">
              <w:rPr>
                <w:rFonts w:cs="Arial"/>
                <w:b/>
                <w:sz w:val="24"/>
                <w:szCs w:val="24"/>
              </w:rPr>
              <w:t>Motion:</w:t>
            </w:r>
          </w:p>
        </w:tc>
        <w:tc>
          <w:tcPr>
            <w:tcW w:w="0" w:type="auto"/>
          </w:tcPr>
          <w:p w:rsidR="006A35D0" w:rsidRPr="00040F16" w:rsidRDefault="006A35D0" w:rsidP="00436308">
            <w:pPr>
              <w:rPr>
                <w:rFonts w:cs="Arial"/>
                <w:b/>
                <w:sz w:val="24"/>
                <w:szCs w:val="24"/>
              </w:rPr>
            </w:pPr>
            <w:r w:rsidRPr="00040F16">
              <w:rPr>
                <w:rFonts w:cs="Arial"/>
                <w:b/>
                <w:sz w:val="24"/>
                <w:szCs w:val="24"/>
              </w:rPr>
              <w:t>Aboul</w:t>
            </w:r>
          </w:p>
        </w:tc>
        <w:tc>
          <w:tcPr>
            <w:tcW w:w="6996" w:type="dxa"/>
          </w:tcPr>
          <w:p w:rsidR="006A35D0" w:rsidRPr="00040F16" w:rsidRDefault="006A35D0" w:rsidP="00EC59E8">
            <w:pPr>
              <w:rPr>
                <w:rFonts w:cs="Arial"/>
                <w:b/>
                <w:sz w:val="24"/>
                <w:szCs w:val="24"/>
              </w:rPr>
            </w:pPr>
            <w:r w:rsidRPr="00040F16">
              <w:rPr>
                <w:rFonts w:cs="Arial"/>
                <w:b/>
                <w:sz w:val="24"/>
                <w:szCs w:val="24"/>
              </w:rPr>
              <w:t>To release the remaining $17,000 plus interest for case 2002-37</w:t>
            </w:r>
            <w:r w:rsidR="00EC59E8" w:rsidRPr="00040F16">
              <w:rPr>
                <w:rFonts w:cs="Arial"/>
                <w:b/>
                <w:sz w:val="24"/>
                <w:szCs w:val="24"/>
              </w:rPr>
              <w:t>.</w:t>
            </w:r>
          </w:p>
        </w:tc>
      </w:tr>
      <w:tr w:rsidR="006A35D0" w:rsidRPr="00040F16" w:rsidTr="00436308">
        <w:trPr>
          <w:trHeight w:val="647"/>
        </w:trPr>
        <w:tc>
          <w:tcPr>
            <w:tcW w:w="0" w:type="auto"/>
          </w:tcPr>
          <w:p w:rsidR="006A35D0" w:rsidRPr="00040F16" w:rsidRDefault="006A35D0" w:rsidP="00436308">
            <w:pPr>
              <w:ind w:left="-60"/>
              <w:rPr>
                <w:rFonts w:cs="Arial"/>
                <w:b/>
                <w:sz w:val="24"/>
                <w:szCs w:val="24"/>
              </w:rPr>
            </w:pPr>
            <w:r w:rsidRPr="00040F16">
              <w:rPr>
                <w:rFonts w:cs="Arial"/>
                <w:b/>
                <w:sz w:val="24"/>
                <w:szCs w:val="24"/>
              </w:rPr>
              <w:t>Second:</w:t>
            </w:r>
          </w:p>
        </w:tc>
        <w:tc>
          <w:tcPr>
            <w:tcW w:w="0" w:type="auto"/>
          </w:tcPr>
          <w:p w:rsidR="006A35D0" w:rsidRPr="00040F16" w:rsidRDefault="00EC59E8" w:rsidP="00436308">
            <w:pPr>
              <w:ind w:left="-60"/>
              <w:rPr>
                <w:rFonts w:cs="Arial"/>
                <w:b/>
                <w:sz w:val="24"/>
                <w:szCs w:val="24"/>
              </w:rPr>
            </w:pPr>
            <w:r w:rsidRPr="00040F16">
              <w:rPr>
                <w:rFonts w:cs="Arial"/>
                <w:b/>
                <w:sz w:val="24"/>
                <w:szCs w:val="24"/>
              </w:rPr>
              <w:t>Abramson</w:t>
            </w:r>
            <w:r w:rsidR="006A35D0" w:rsidRPr="00040F16">
              <w:rPr>
                <w:rFonts w:cs="Arial"/>
                <w:b/>
                <w:sz w:val="24"/>
                <w:szCs w:val="24"/>
              </w:rPr>
              <w:t xml:space="preserve"> </w:t>
            </w:r>
          </w:p>
        </w:tc>
        <w:tc>
          <w:tcPr>
            <w:tcW w:w="6996" w:type="dxa"/>
          </w:tcPr>
          <w:p w:rsidR="006A35D0" w:rsidRPr="00040F16" w:rsidRDefault="006A35D0" w:rsidP="00EC59E8">
            <w:pPr>
              <w:ind w:left="-60"/>
              <w:rPr>
                <w:rFonts w:cs="Arial"/>
                <w:b/>
                <w:sz w:val="24"/>
                <w:szCs w:val="24"/>
              </w:rPr>
            </w:pPr>
            <w:r w:rsidRPr="00040F16">
              <w:rPr>
                <w:rFonts w:cs="Arial"/>
                <w:b/>
                <w:sz w:val="24"/>
                <w:szCs w:val="24"/>
              </w:rPr>
              <w:t xml:space="preserve"> </w:t>
            </w:r>
            <w:r w:rsidR="00EC59E8" w:rsidRPr="00040F16">
              <w:rPr>
                <w:rFonts w:cs="Arial"/>
                <w:b/>
                <w:sz w:val="24"/>
                <w:szCs w:val="24"/>
              </w:rPr>
              <w:t xml:space="preserve">Unanimous </w:t>
            </w:r>
            <w:r w:rsidRPr="00040F16">
              <w:rPr>
                <w:rFonts w:cs="Arial"/>
                <w:b/>
                <w:sz w:val="24"/>
                <w:szCs w:val="24"/>
              </w:rPr>
              <w:t xml:space="preserve">  </w:t>
            </w:r>
          </w:p>
        </w:tc>
      </w:tr>
    </w:tbl>
    <w:p w:rsidR="006A35D0" w:rsidRPr="00040F16" w:rsidRDefault="006A35D0" w:rsidP="006A35D0">
      <w:pPr>
        <w:pStyle w:val="NoSpacing"/>
        <w:rPr>
          <w:sz w:val="24"/>
          <w:szCs w:val="24"/>
        </w:rPr>
      </w:pPr>
    </w:p>
    <w:p w:rsidR="006A35D0" w:rsidRPr="00040F16" w:rsidRDefault="006A35D0" w:rsidP="006A35D0">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
        <w:gridCol w:w="1049"/>
        <w:gridCol w:w="6996"/>
      </w:tblGrid>
      <w:tr w:rsidR="00EC59E8" w:rsidRPr="00040F16" w:rsidTr="00436308">
        <w:trPr>
          <w:trHeight w:val="710"/>
        </w:trPr>
        <w:tc>
          <w:tcPr>
            <w:tcW w:w="0" w:type="auto"/>
          </w:tcPr>
          <w:p w:rsidR="00EC59E8" w:rsidRPr="00040F16" w:rsidRDefault="00EC59E8" w:rsidP="00436308">
            <w:pPr>
              <w:ind w:left="-60"/>
              <w:rPr>
                <w:rFonts w:cs="Arial"/>
                <w:b/>
                <w:sz w:val="24"/>
                <w:szCs w:val="24"/>
              </w:rPr>
            </w:pPr>
            <w:r w:rsidRPr="00040F16">
              <w:rPr>
                <w:rFonts w:cs="Arial"/>
                <w:b/>
                <w:sz w:val="24"/>
                <w:szCs w:val="24"/>
              </w:rPr>
              <w:t>Motion:</w:t>
            </w:r>
          </w:p>
        </w:tc>
        <w:tc>
          <w:tcPr>
            <w:tcW w:w="0" w:type="auto"/>
          </w:tcPr>
          <w:p w:rsidR="00EC59E8" w:rsidRPr="00040F16" w:rsidRDefault="00EC59E8" w:rsidP="00436308">
            <w:pPr>
              <w:rPr>
                <w:rFonts w:cs="Arial"/>
                <w:b/>
                <w:sz w:val="24"/>
                <w:szCs w:val="24"/>
              </w:rPr>
            </w:pPr>
            <w:r w:rsidRPr="00040F16">
              <w:rPr>
                <w:rFonts w:cs="Arial"/>
                <w:b/>
                <w:sz w:val="24"/>
                <w:szCs w:val="24"/>
              </w:rPr>
              <w:t>Sanborn</w:t>
            </w:r>
          </w:p>
        </w:tc>
        <w:tc>
          <w:tcPr>
            <w:tcW w:w="6996" w:type="dxa"/>
          </w:tcPr>
          <w:p w:rsidR="00EC59E8" w:rsidRPr="00040F16" w:rsidRDefault="00EC59E8" w:rsidP="00436308">
            <w:pPr>
              <w:rPr>
                <w:rFonts w:cs="Arial"/>
                <w:b/>
                <w:sz w:val="24"/>
                <w:szCs w:val="24"/>
              </w:rPr>
            </w:pPr>
            <w:r w:rsidRPr="00040F16">
              <w:rPr>
                <w:rFonts w:cs="Arial"/>
                <w:b/>
                <w:sz w:val="24"/>
                <w:szCs w:val="24"/>
              </w:rPr>
              <w:t>To close case 2002-37.</w:t>
            </w:r>
          </w:p>
        </w:tc>
      </w:tr>
      <w:tr w:rsidR="00EC59E8" w:rsidRPr="00040F16" w:rsidTr="00436308">
        <w:trPr>
          <w:trHeight w:val="647"/>
        </w:trPr>
        <w:tc>
          <w:tcPr>
            <w:tcW w:w="0" w:type="auto"/>
          </w:tcPr>
          <w:p w:rsidR="00EC59E8" w:rsidRPr="00040F16" w:rsidRDefault="00EC59E8" w:rsidP="00436308">
            <w:pPr>
              <w:ind w:left="-60"/>
              <w:rPr>
                <w:rFonts w:cs="Arial"/>
                <w:b/>
                <w:sz w:val="24"/>
                <w:szCs w:val="24"/>
              </w:rPr>
            </w:pPr>
            <w:r w:rsidRPr="00040F16">
              <w:rPr>
                <w:rFonts w:cs="Arial"/>
                <w:b/>
                <w:sz w:val="24"/>
                <w:szCs w:val="24"/>
              </w:rPr>
              <w:t>Second:</w:t>
            </w:r>
          </w:p>
        </w:tc>
        <w:tc>
          <w:tcPr>
            <w:tcW w:w="0" w:type="auto"/>
          </w:tcPr>
          <w:p w:rsidR="00EC59E8" w:rsidRPr="00040F16" w:rsidRDefault="00EC59E8" w:rsidP="00436308">
            <w:pPr>
              <w:ind w:left="-60"/>
              <w:rPr>
                <w:rFonts w:cs="Arial"/>
                <w:b/>
                <w:sz w:val="24"/>
                <w:szCs w:val="24"/>
              </w:rPr>
            </w:pPr>
            <w:r w:rsidRPr="00040F16">
              <w:rPr>
                <w:rFonts w:cs="Arial"/>
                <w:b/>
                <w:sz w:val="24"/>
                <w:szCs w:val="24"/>
              </w:rPr>
              <w:t>Dow</w:t>
            </w:r>
          </w:p>
        </w:tc>
        <w:tc>
          <w:tcPr>
            <w:tcW w:w="6996" w:type="dxa"/>
          </w:tcPr>
          <w:p w:rsidR="00EC59E8" w:rsidRPr="00040F16" w:rsidRDefault="00EC59E8" w:rsidP="00EC59E8">
            <w:pPr>
              <w:ind w:left="-60"/>
              <w:rPr>
                <w:rFonts w:cs="Arial"/>
                <w:b/>
                <w:sz w:val="24"/>
                <w:szCs w:val="24"/>
              </w:rPr>
            </w:pPr>
            <w:r w:rsidRPr="00040F16">
              <w:rPr>
                <w:rFonts w:cs="Arial"/>
                <w:b/>
                <w:sz w:val="24"/>
                <w:szCs w:val="24"/>
              </w:rPr>
              <w:t xml:space="preserve"> Unanimous</w:t>
            </w:r>
          </w:p>
        </w:tc>
      </w:tr>
    </w:tbl>
    <w:p w:rsidR="006A35D0" w:rsidRPr="00040F16" w:rsidRDefault="006A35D0" w:rsidP="006A35D0">
      <w:pPr>
        <w:pStyle w:val="NoSpacing"/>
        <w:rPr>
          <w:sz w:val="24"/>
          <w:szCs w:val="24"/>
        </w:rPr>
      </w:pPr>
    </w:p>
    <w:p w:rsidR="00EC59E8" w:rsidRPr="00040F16" w:rsidRDefault="00EC59E8" w:rsidP="006A35D0">
      <w:pPr>
        <w:pStyle w:val="NoSpacing"/>
        <w:rPr>
          <w:sz w:val="24"/>
          <w:szCs w:val="24"/>
        </w:rPr>
      </w:pPr>
    </w:p>
    <w:p w:rsidR="00EC59E8" w:rsidRPr="00040F16" w:rsidRDefault="00EC59E8" w:rsidP="00EC59E8">
      <w:pPr>
        <w:shd w:val="clear" w:color="auto" w:fill="FFFFFF"/>
        <w:spacing w:after="0" w:line="240" w:lineRule="auto"/>
        <w:rPr>
          <w:rFonts w:eastAsia="Times New Roman" w:cs="Arial"/>
          <w:b/>
          <w:sz w:val="24"/>
          <w:szCs w:val="24"/>
        </w:rPr>
      </w:pPr>
      <w:r w:rsidRPr="00040F16">
        <w:rPr>
          <w:rFonts w:eastAsia="Times New Roman" w:cs="Arial"/>
          <w:b/>
          <w:sz w:val="24"/>
          <w:szCs w:val="24"/>
        </w:rPr>
        <w:lastRenderedPageBreak/>
        <w:t>Requesting for a 90 day extension for Case #2017-26, Waterstone Retail Development, Seabrook Development Association, LLC,  Sherry Cadell, 603 Lafayette Road and 20 Perkins Ave, Site Plan, The intent of the Plan is to construct a 89,770 S.F. retail building &amp; future 200 seat restaurant, Tax Map #8, Lot # 1 &amp; 8.</w:t>
      </w:r>
    </w:p>
    <w:p w:rsidR="00EC59E8" w:rsidRPr="00040F16" w:rsidRDefault="00EC59E8" w:rsidP="006A35D0">
      <w:pPr>
        <w:pStyle w:val="NoSpacing"/>
        <w:rPr>
          <w:sz w:val="24"/>
          <w:szCs w:val="24"/>
        </w:rPr>
      </w:pPr>
    </w:p>
    <w:p w:rsidR="00EC59E8" w:rsidRPr="00040F16" w:rsidRDefault="00EC59E8" w:rsidP="006A35D0">
      <w:pPr>
        <w:pStyle w:val="NoSpacing"/>
        <w:rPr>
          <w:sz w:val="24"/>
          <w:szCs w:val="24"/>
        </w:rPr>
      </w:pPr>
      <w:r w:rsidRPr="00040F16">
        <w:rPr>
          <w:sz w:val="24"/>
          <w:szCs w:val="24"/>
        </w:rPr>
        <w:t xml:space="preserve">Arleigh Green </w:t>
      </w:r>
      <w:r w:rsidR="005167D0" w:rsidRPr="00040F16">
        <w:rPr>
          <w:sz w:val="24"/>
          <w:szCs w:val="24"/>
        </w:rPr>
        <w:t xml:space="preserve">stated that he submitted a letter to the Planning Board for a 90 day extension. He explained that he is waiting for the DES to approve and issue the water quality permit. Arleigh said that they did get the DOT permit and they are aiming for the end of the month for the DES permit. Morgan asked when they think they will break ground, Arleigh stated when they gather everything they need including the permits than they will be ready to pull a construction permit and have a sit down with Building Inspector Paul Himmer. </w:t>
      </w:r>
    </w:p>
    <w:p w:rsidR="005167D0" w:rsidRPr="00040F16" w:rsidRDefault="005167D0" w:rsidP="006A35D0">
      <w:pPr>
        <w:pStyle w:val="NoSpacing"/>
        <w:rPr>
          <w:sz w:val="24"/>
          <w:szCs w:val="24"/>
        </w:rPr>
      </w:pPr>
    </w:p>
    <w:p w:rsidR="005167D0" w:rsidRPr="00040F16" w:rsidRDefault="005167D0" w:rsidP="006A35D0">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
        <w:gridCol w:w="989"/>
        <w:gridCol w:w="6996"/>
      </w:tblGrid>
      <w:tr w:rsidR="005167D0" w:rsidRPr="00040F16" w:rsidTr="00436308">
        <w:trPr>
          <w:trHeight w:val="710"/>
        </w:trPr>
        <w:tc>
          <w:tcPr>
            <w:tcW w:w="0" w:type="auto"/>
          </w:tcPr>
          <w:p w:rsidR="005167D0" w:rsidRPr="00040F16" w:rsidRDefault="005167D0" w:rsidP="00436308">
            <w:pPr>
              <w:ind w:left="-60"/>
              <w:rPr>
                <w:rFonts w:cs="Arial"/>
                <w:b/>
                <w:sz w:val="24"/>
                <w:szCs w:val="24"/>
              </w:rPr>
            </w:pPr>
            <w:r w:rsidRPr="00040F16">
              <w:rPr>
                <w:rFonts w:cs="Arial"/>
                <w:b/>
                <w:sz w:val="24"/>
                <w:szCs w:val="24"/>
              </w:rPr>
              <w:t>Motion:</w:t>
            </w:r>
          </w:p>
        </w:tc>
        <w:tc>
          <w:tcPr>
            <w:tcW w:w="0" w:type="auto"/>
          </w:tcPr>
          <w:p w:rsidR="005167D0" w:rsidRPr="00040F16" w:rsidRDefault="005167D0" w:rsidP="00436308">
            <w:pPr>
              <w:rPr>
                <w:rFonts w:cs="Arial"/>
                <w:b/>
                <w:sz w:val="24"/>
                <w:szCs w:val="24"/>
              </w:rPr>
            </w:pPr>
            <w:r w:rsidRPr="00040F16">
              <w:rPr>
                <w:rFonts w:cs="Arial"/>
                <w:b/>
                <w:sz w:val="24"/>
                <w:szCs w:val="24"/>
              </w:rPr>
              <w:t>Dow</w:t>
            </w:r>
          </w:p>
        </w:tc>
        <w:tc>
          <w:tcPr>
            <w:tcW w:w="6996" w:type="dxa"/>
          </w:tcPr>
          <w:p w:rsidR="005167D0" w:rsidRPr="00040F16" w:rsidRDefault="005167D0" w:rsidP="00436308">
            <w:pPr>
              <w:rPr>
                <w:rFonts w:cs="Arial"/>
                <w:b/>
                <w:sz w:val="24"/>
                <w:szCs w:val="24"/>
              </w:rPr>
            </w:pPr>
            <w:r w:rsidRPr="00040F16">
              <w:rPr>
                <w:rFonts w:cs="Arial"/>
                <w:b/>
                <w:sz w:val="24"/>
                <w:szCs w:val="24"/>
              </w:rPr>
              <w:t xml:space="preserve">To accept the request for a 90 day extension for case 2017-26. </w:t>
            </w:r>
          </w:p>
        </w:tc>
      </w:tr>
      <w:tr w:rsidR="005167D0" w:rsidRPr="00040F16" w:rsidTr="00436308">
        <w:trPr>
          <w:trHeight w:val="647"/>
        </w:trPr>
        <w:tc>
          <w:tcPr>
            <w:tcW w:w="0" w:type="auto"/>
          </w:tcPr>
          <w:p w:rsidR="005167D0" w:rsidRPr="00040F16" w:rsidRDefault="005167D0" w:rsidP="00436308">
            <w:pPr>
              <w:ind w:left="-60"/>
              <w:rPr>
                <w:rFonts w:cs="Arial"/>
                <w:b/>
                <w:sz w:val="24"/>
                <w:szCs w:val="24"/>
              </w:rPr>
            </w:pPr>
            <w:r w:rsidRPr="00040F16">
              <w:rPr>
                <w:rFonts w:cs="Arial"/>
                <w:b/>
                <w:sz w:val="24"/>
                <w:szCs w:val="24"/>
              </w:rPr>
              <w:t>Second:</w:t>
            </w:r>
          </w:p>
        </w:tc>
        <w:tc>
          <w:tcPr>
            <w:tcW w:w="0" w:type="auto"/>
          </w:tcPr>
          <w:p w:rsidR="005167D0" w:rsidRPr="00040F16" w:rsidRDefault="005167D0" w:rsidP="00436308">
            <w:pPr>
              <w:ind w:left="-60"/>
              <w:rPr>
                <w:rFonts w:cs="Arial"/>
                <w:b/>
                <w:sz w:val="24"/>
                <w:szCs w:val="24"/>
              </w:rPr>
            </w:pPr>
            <w:r w:rsidRPr="00040F16">
              <w:rPr>
                <w:rFonts w:cs="Arial"/>
                <w:b/>
                <w:sz w:val="24"/>
                <w:szCs w:val="24"/>
              </w:rPr>
              <w:t xml:space="preserve">Sanborn </w:t>
            </w:r>
          </w:p>
        </w:tc>
        <w:tc>
          <w:tcPr>
            <w:tcW w:w="6996" w:type="dxa"/>
          </w:tcPr>
          <w:p w:rsidR="005167D0" w:rsidRPr="00040F16" w:rsidRDefault="005167D0" w:rsidP="005167D0">
            <w:pPr>
              <w:ind w:left="-60"/>
              <w:rPr>
                <w:rFonts w:cs="Arial"/>
                <w:b/>
                <w:sz w:val="24"/>
                <w:szCs w:val="24"/>
              </w:rPr>
            </w:pPr>
            <w:r w:rsidRPr="00040F16">
              <w:rPr>
                <w:rFonts w:cs="Arial"/>
                <w:b/>
                <w:sz w:val="24"/>
                <w:szCs w:val="24"/>
              </w:rPr>
              <w:t xml:space="preserve"> Abstain: Mike Lowry</w:t>
            </w:r>
          </w:p>
          <w:p w:rsidR="005167D0" w:rsidRPr="00040F16" w:rsidRDefault="005167D0" w:rsidP="005167D0">
            <w:pPr>
              <w:ind w:left="-60"/>
              <w:rPr>
                <w:rFonts w:cs="Arial"/>
                <w:b/>
                <w:sz w:val="24"/>
                <w:szCs w:val="24"/>
              </w:rPr>
            </w:pPr>
            <w:r w:rsidRPr="00040F16">
              <w:rPr>
                <w:rFonts w:cs="Arial"/>
                <w:b/>
                <w:sz w:val="24"/>
                <w:szCs w:val="24"/>
              </w:rPr>
              <w:t xml:space="preserve"> Yes: Rabideau, Dow, Sanborn, Abramson and Khan </w:t>
            </w:r>
          </w:p>
        </w:tc>
      </w:tr>
    </w:tbl>
    <w:p w:rsidR="005167D0" w:rsidRPr="00040F16" w:rsidRDefault="005167D0" w:rsidP="006A35D0">
      <w:pPr>
        <w:pStyle w:val="NoSpacing"/>
        <w:rPr>
          <w:sz w:val="24"/>
          <w:szCs w:val="24"/>
        </w:rPr>
      </w:pPr>
    </w:p>
    <w:p w:rsidR="005167D0" w:rsidRPr="00040F16" w:rsidRDefault="005167D0" w:rsidP="006A35D0">
      <w:pPr>
        <w:pStyle w:val="NoSpacing"/>
        <w:rPr>
          <w:sz w:val="24"/>
          <w:szCs w:val="24"/>
        </w:rPr>
      </w:pPr>
    </w:p>
    <w:p w:rsidR="005167D0" w:rsidRPr="00040F16" w:rsidRDefault="005167D0" w:rsidP="006A35D0">
      <w:pPr>
        <w:pStyle w:val="NoSpacing"/>
        <w:rPr>
          <w:sz w:val="24"/>
          <w:szCs w:val="24"/>
        </w:rPr>
      </w:pPr>
    </w:p>
    <w:p w:rsidR="005167D0" w:rsidRPr="00040F16" w:rsidRDefault="005167D0" w:rsidP="005167D0">
      <w:pPr>
        <w:pStyle w:val="NoSpacing"/>
        <w:rPr>
          <w:sz w:val="24"/>
          <w:szCs w:val="24"/>
        </w:rPr>
      </w:pPr>
    </w:p>
    <w:p w:rsidR="005167D0" w:rsidRPr="00040F16" w:rsidRDefault="005167D0" w:rsidP="005167D0">
      <w:pPr>
        <w:pStyle w:val="NoSpacing"/>
        <w:rPr>
          <w:b/>
          <w:sz w:val="24"/>
          <w:szCs w:val="24"/>
        </w:rPr>
      </w:pPr>
      <w:r w:rsidRPr="00040F16">
        <w:rPr>
          <w:b/>
          <w:sz w:val="24"/>
          <w:szCs w:val="24"/>
        </w:rPr>
        <w:t>CASE 2018-8 Proposal by F.W. Webb to construct a showroom at 115 Lafayette Road, Tax Map 9, Lot 156</w:t>
      </w:r>
    </w:p>
    <w:p w:rsidR="005167D0" w:rsidRDefault="005167D0" w:rsidP="005167D0">
      <w:pPr>
        <w:pStyle w:val="NoSpacing"/>
        <w:rPr>
          <w:b/>
          <w:sz w:val="24"/>
          <w:szCs w:val="24"/>
        </w:rPr>
      </w:pPr>
    </w:p>
    <w:p w:rsidR="00040F16" w:rsidRPr="00040F16" w:rsidRDefault="00040F16" w:rsidP="005167D0">
      <w:pPr>
        <w:pStyle w:val="NoSpacing"/>
        <w:rPr>
          <w:b/>
          <w:sz w:val="24"/>
          <w:szCs w:val="24"/>
        </w:rPr>
      </w:pPr>
    </w:p>
    <w:p w:rsidR="005167D0" w:rsidRPr="00040F16" w:rsidRDefault="005167D0" w:rsidP="005167D0">
      <w:pPr>
        <w:pStyle w:val="NoSpacing"/>
        <w:rPr>
          <w:sz w:val="24"/>
          <w:szCs w:val="24"/>
        </w:rPr>
      </w:pPr>
      <w:r w:rsidRPr="00040F16">
        <w:rPr>
          <w:sz w:val="24"/>
          <w:szCs w:val="24"/>
        </w:rPr>
        <w:t>Brandon Purringt</w:t>
      </w:r>
      <w:r w:rsidR="00C70532" w:rsidRPr="00040F16">
        <w:rPr>
          <w:sz w:val="24"/>
          <w:szCs w:val="24"/>
        </w:rPr>
        <w:t>on submitted an email requesting</w:t>
      </w:r>
      <w:r w:rsidRPr="00040F16">
        <w:rPr>
          <w:sz w:val="24"/>
          <w:szCs w:val="24"/>
        </w:rPr>
        <w:t xml:space="preserve"> to change the color of the awning</w:t>
      </w:r>
      <w:r w:rsidR="00C70532" w:rsidRPr="00040F16">
        <w:rPr>
          <w:sz w:val="24"/>
          <w:szCs w:val="24"/>
        </w:rPr>
        <w:t xml:space="preserve"> color</w:t>
      </w:r>
      <w:r w:rsidRPr="00040F16">
        <w:rPr>
          <w:sz w:val="24"/>
          <w:szCs w:val="24"/>
        </w:rPr>
        <w:t xml:space="preserve"> from an aged copper</w:t>
      </w:r>
      <w:r w:rsidR="00C70532" w:rsidRPr="00040F16">
        <w:rPr>
          <w:sz w:val="24"/>
          <w:szCs w:val="24"/>
        </w:rPr>
        <w:t xml:space="preserve"> which they were approved for by the board to a blue/gray. Brandon stated in the email that they got some physical samples and the color came out more like a mint green rather than aged copper. Khan expressed that he would like a more detailed presentation of the colors, as this is in Smithtown and requested that they come in and show the colors in front of the board. </w:t>
      </w:r>
    </w:p>
    <w:p w:rsidR="00C70532" w:rsidRPr="00040F16" w:rsidRDefault="00C70532" w:rsidP="005167D0">
      <w:pPr>
        <w:pStyle w:val="NoSpacing"/>
        <w:rPr>
          <w:sz w:val="24"/>
          <w:szCs w:val="24"/>
        </w:rPr>
      </w:pPr>
    </w:p>
    <w:p w:rsidR="00C70532" w:rsidRPr="00040F16" w:rsidRDefault="00C70532" w:rsidP="005167D0">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
        <w:gridCol w:w="989"/>
        <w:gridCol w:w="6996"/>
      </w:tblGrid>
      <w:tr w:rsidR="00C70532" w:rsidRPr="00040F16" w:rsidTr="00436308">
        <w:trPr>
          <w:trHeight w:val="710"/>
        </w:trPr>
        <w:tc>
          <w:tcPr>
            <w:tcW w:w="0" w:type="auto"/>
          </w:tcPr>
          <w:p w:rsidR="00C70532" w:rsidRPr="00040F16" w:rsidRDefault="00C70532" w:rsidP="00436308">
            <w:pPr>
              <w:ind w:left="-60"/>
              <w:rPr>
                <w:rFonts w:cs="Arial"/>
                <w:b/>
                <w:sz w:val="24"/>
                <w:szCs w:val="24"/>
              </w:rPr>
            </w:pPr>
            <w:r w:rsidRPr="00040F16">
              <w:rPr>
                <w:rFonts w:cs="Arial"/>
                <w:b/>
                <w:sz w:val="24"/>
                <w:szCs w:val="24"/>
              </w:rPr>
              <w:t>Motion:</w:t>
            </w:r>
          </w:p>
        </w:tc>
        <w:tc>
          <w:tcPr>
            <w:tcW w:w="0" w:type="auto"/>
          </w:tcPr>
          <w:p w:rsidR="00C70532" w:rsidRPr="00040F16" w:rsidRDefault="00C70532" w:rsidP="00436308">
            <w:pPr>
              <w:rPr>
                <w:rFonts w:cs="Arial"/>
                <w:b/>
                <w:sz w:val="24"/>
                <w:szCs w:val="24"/>
              </w:rPr>
            </w:pPr>
            <w:r w:rsidRPr="00040F16">
              <w:rPr>
                <w:rFonts w:cs="Arial"/>
                <w:b/>
                <w:sz w:val="24"/>
                <w:szCs w:val="24"/>
              </w:rPr>
              <w:t>Khan</w:t>
            </w:r>
          </w:p>
        </w:tc>
        <w:tc>
          <w:tcPr>
            <w:tcW w:w="6996" w:type="dxa"/>
          </w:tcPr>
          <w:p w:rsidR="00C70532" w:rsidRPr="00040F16" w:rsidRDefault="00C70532" w:rsidP="00436308">
            <w:pPr>
              <w:rPr>
                <w:rFonts w:cs="Arial"/>
                <w:b/>
                <w:sz w:val="24"/>
                <w:szCs w:val="24"/>
              </w:rPr>
            </w:pPr>
            <w:r w:rsidRPr="00040F16">
              <w:rPr>
                <w:rFonts w:cs="Arial"/>
                <w:b/>
                <w:sz w:val="24"/>
                <w:szCs w:val="24"/>
              </w:rPr>
              <w:t>To table the request until next meeting held on October 2, 2018, to have a presentation in front of the board on the color they are requesting for change.</w:t>
            </w:r>
          </w:p>
        </w:tc>
      </w:tr>
      <w:tr w:rsidR="00C70532" w:rsidRPr="00040F16" w:rsidTr="00436308">
        <w:trPr>
          <w:trHeight w:val="647"/>
        </w:trPr>
        <w:tc>
          <w:tcPr>
            <w:tcW w:w="0" w:type="auto"/>
          </w:tcPr>
          <w:p w:rsidR="00C70532" w:rsidRPr="00040F16" w:rsidRDefault="00C70532" w:rsidP="00436308">
            <w:pPr>
              <w:ind w:left="-60"/>
              <w:rPr>
                <w:rFonts w:cs="Arial"/>
                <w:b/>
                <w:sz w:val="24"/>
                <w:szCs w:val="24"/>
              </w:rPr>
            </w:pPr>
            <w:r w:rsidRPr="00040F16">
              <w:rPr>
                <w:rFonts w:cs="Arial"/>
                <w:b/>
                <w:sz w:val="24"/>
                <w:szCs w:val="24"/>
              </w:rPr>
              <w:t>Second:</w:t>
            </w:r>
          </w:p>
        </w:tc>
        <w:tc>
          <w:tcPr>
            <w:tcW w:w="0" w:type="auto"/>
          </w:tcPr>
          <w:p w:rsidR="00C70532" w:rsidRPr="00040F16" w:rsidRDefault="00C70532" w:rsidP="00436308">
            <w:pPr>
              <w:ind w:left="-60"/>
              <w:rPr>
                <w:rFonts w:cs="Arial"/>
                <w:b/>
                <w:sz w:val="24"/>
                <w:szCs w:val="24"/>
              </w:rPr>
            </w:pPr>
            <w:r w:rsidRPr="00040F16">
              <w:rPr>
                <w:rFonts w:cs="Arial"/>
                <w:b/>
                <w:sz w:val="24"/>
                <w:szCs w:val="24"/>
              </w:rPr>
              <w:t xml:space="preserve">Sanborn </w:t>
            </w:r>
          </w:p>
        </w:tc>
        <w:tc>
          <w:tcPr>
            <w:tcW w:w="6996" w:type="dxa"/>
          </w:tcPr>
          <w:p w:rsidR="00C70532" w:rsidRPr="00040F16" w:rsidRDefault="00C70532" w:rsidP="00C70532">
            <w:pPr>
              <w:ind w:left="-60"/>
              <w:rPr>
                <w:rFonts w:cs="Arial"/>
                <w:b/>
                <w:sz w:val="24"/>
                <w:szCs w:val="24"/>
              </w:rPr>
            </w:pPr>
            <w:r w:rsidRPr="00040F16">
              <w:rPr>
                <w:rFonts w:cs="Arial"/>
                <w:b/>
                <w:sz w:val="24"/>
                <w:szCs w:val="24"/>
              </w:rPr>
              <w:t xml:space="preserve"> Unanimous </w:t>
            </w:r>
          </w:p>
          <w:p w:rsidR="00C70532" w:rsidRPr="00040F16" w:rsidRDefault="00C70532" w:rsidP="00436308">
            <w:pPr>
              <w:ind w:left="-60"/>
              <w:rPr>
                <w:rFonts w:cs="Arial"/>
                <w:b/>
                <w:sz w:val="24"/>
                <w:szCs w:val="24"/>
              </w:rPr>
            </w:pPr>
          </w:p>
        </w:tc>
      </w:tr>
    </w:tbl>
    <w:p w:rsidR="00C70532" w:rsidRPr="00040F16" w:rsidRDefault="00C70532" w:rsidP="005167D0">
      <w:pPr>
        <w:pStyle w:val="NoSpacing"/>
        <w:rPr>
          <w:sz w:val="24"/>
          <w:szCs w:val="24"/>
        </w:rPr>
      </w:pPr>
    </w:p>
    <w:p w:rsidR="00C70532" w:rsidRPr="00040F16" w:rsidRDefault="00082111" w:rsidP="00C70532">
      <w:pPr>
        <w:rPr>
          <w:rFonts w:cs="Arial"/>
          <w:b/>
          <w:sz w:val="24"/>
          <w:szCs w:val="24"/>
        </w:rPr>
      </w:pPr>
      <w:r w:rsidRPr="00040F16">
        <w:rPr>
          <w:rFonts w:cs="Arial"/>
          <w:b/>
          <w:sz w:val="24"/>
          <w:szCs w:val="24"/>
        </w:rPr>
        <w:lastRenderedPageBreak/>
        <w:t>New Business</w:t>
      </w:r>
    </w:p>
    <w:p w:rsidR="00C70532" w:rsidRPr="00040F16" w:rsidRDefault="00C70532" w:rsidP="00EB2B94">
      <w:pPr>
        <w:pStyle w:val="NoSpacing"/>
        <w:rPr>
          <w:sz w:val="24"/>
          <w:szCs w:val="24"/>
        </w:rPr>
      </w:pPr>
    </w:p>
    <w:p w:rsidR="00C70532" w:rsidRPr="00040F16" w:rsidRDefault="00C70532" w:rsidP="00EB2B94">
      <w:pPr>
        <w:pStyle w:val="NoSpacing"/>
        <w:rPr>
          <w:rFonts w:cs="Arial"/>
          <w:b/>
          <w:sz w:val="24"/>
          <w:szCs w:val="24"/>
        </w:rPr>
      </w:pPr>
      <w:r w:rsidRPr="00040F16">
        <w:rPr>
          <w:rFonts w:cs="Arial"/>
          <w:b/>
          <w:sz w:val="24"/>
          <w:szCs w:val="24"/>
        </w:rPr>
        <w:t xml:space="preserve">Case #2018-15 – Proposal by Stan Saracy for a Lot Line Adjustment at 123 &amp; 127 South Main Street, Tax Map 15, Lots 142 and 142-1. </w:t>
      </w:r>
    </w:p>
    <w:p w:rsidR="00EB2B94" w:rsidRPr="00040F16" w:rsidRDefault="00EB2B94" w:rsidP="00EB2B94">
      <w:pPr>
        <w:pStyle w:val="NoSpacing"/>
        <w:rPr>
          <w:rFonts w:cs="Arial"/>
          <w:b/>
          <w:sz w:val="24"/>
          <w:szCs w:val="24"/>
        </w:rPr>
      </w:pPr>
    </w:p>
    <w:p w:rsidR="00C70532" w:rsidRDefault="00C70532" w:rsidP="00EB2B94">
      <w:pPr>
        <w:pStyle w:val="NoSpacing"/>
        <w:rPr>
          <w:rFonts w:cs="Arial"/>
          <w:sz w:val="24"/>
          <w:szCs w:val="24"/>
        </w:rPr>
      </w:pPr>
      <w:r w:rsidRPr="00040F16">
        <w:rPr>
          <w:rFonts w:cs="Arial"/>
          <w:sz w:val="24"/>
          <w:szCs w:val="24"/>
        </w:rPr>
        <w:t>Bill Edwards from Edwards Survey</w:t>
      </w:r>
      <w:r w:rsidR="00EB2B94" w:rsidRPr="00040F16">
        <w:rPr>
          <w:rFonts w:cs="Arial"/>
          <w:sz w:val="24"/>
          <w:szCs w:val="24"/>
        </w:rPr>
        <w:t xml:space="preserve"> and Design presented to the board a lot adjustment for 123 &amp; 127 South Main Street. Edwards went through Tom Morgans comments that included utilities to be added onto plan, home owners will be in charge to take of the water meters and add the tree line on the east side of the parcel. Edwards submitted a waiver request for Topographical Contours, Morgan stated that he would need a waiver for the degree of the lot line adjustment. </w:t>
      </w:r>
      <w:r w:rsidR="003A5B25" w:rsidRPr="00040F16">
        <w:rPr>
          <w:rFonts w:cs="Arial"/>
          <w:sz w:val="24"/>
          <w:szCs w:val="24"/>
        </w:rPr>
        <w:t xml:space="preserve">Rabideau stated that on the plans there is a neighbors shed encroaching onto Stan Saracy parcel, Saracy stated that he is aware and the shed is fine where it is. </w:t>
      </w:r>
    </w:p>
    <w:p w:rsidR="00040F16" w:rsidRDefault="00040F16" w:rsidP="00EB2B94">
      <w:pPr>
        <w:pStyle w:val="NoSpacing"/>
        <w:rPr>
          <w:rFonts w:cs="Arial"/>
          <w:sz w:val="24"/>
          <w:szCs w:val="24"/>
        </w:rPr>
      </w:pPr>
    </w:p>
    <w:p w:rsidR="00040F16" w:rsidRPr="00040F16" w:rsidRDefault="00040F16" w:rsidP="00EB2B94">
      <w:pPr>
        <w:pStyle w:val="NoSpacing"/>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
        <w:gridCol w:w="1243"/>
        <w:gridCol w:w="6996"/>
      </w:tblGrid>
      <w:tr w:rsidR="003A5B25" w:rsidRPr="00040F16" w:rsidTr="00436308">
        <w:trPr>
          <w:trHeight w:val="710"/>
        </w:trPr>
        <w:tc>
          <w:tcPr>
            <w:tcW w:w="0" w:type="auto"/>
          </w:tcPr>
          <w:p w:rsidR="003A5B25" w:rsidRPr="00040F16" w:rsidRDefault="003A5B25" w:rsidP="00436308">
            <w:pPr>
              <w:ind w:left="-60"/>
              <w:rPr>
                <w:rFonts w:cs="Arial"/>
                <w:b/>
                <w:sz w:val="24"/>
                <w:szCs w:val="24"/>
              </w:rPr>
            </w:pPr>
            <w:r w:rsidRPr="00040F16">
              <w:rPr>
                <w:rFonts w:cs="Arial"/>
                <w:b/>
                <w:sz w:val="24"/>
                <w:szCs w:val="24"/>
              </w:rPr>
              <w:t>Motion:</w:t>
            </w:r>
          </w:p>
        </w:tc>
        <w:tc>
          <w:tcPr>
            <w:tcW w:w="0" w:type="auto"/>
          </w:tcPr>
          <w:p w:rsidR="003A5B25" w:rsidRPr="00040F16" w:rsidRDefault="003A5B25" w:rsidP="00436308">
            <w:pPr>
              <w:rPr>
                <w:rFonts w:cs="Arial"/>
                <w:b/>
                <w:sz w:val="24"/>
                <w:szCs w:val="24"/>
              </w:rPr>
            </w:pPr>
            <w:r w:rsidRPr="00040F16">
              <w:rPr>
                <w:rFonts w:cs="Arial"/>
                <w:b/>
                <w:sz w:val="24"/>
                <w:szCs w:val="24"/>
              </w:rPr>
              <w:t>Abramson</w:t>
            </w:r>
          </w:p>
        </w:tc>
        <w:tc>
          <w:tcPr>
            <w:tcW w:w="6996" w:type="dxa"/>
          </w:tcPr>
          <w:p w:rsidR="003A5B25" w:rsidRPr="00040F16" w:rsidRDefault="003A5B25" w:rsidP="00436308">
            <w:pPr>
              <w:rPr>
                <w:rFonts w:cs="Arial"/>
                <w:b/>
                <w:sz w:val="24"/>
                <w:szCs w:val="24"/>
              </w:rPr>
            </w:pPr>
            <w:r w:rsidRPr="00040F16">
              <w:rPr>
                <w:rFonts w:cs="Arial"/>
                <w:b/>
                <w:sz w:val="24"/>
                <w:szCs w:val="24"/>
              </w:rPr>
              <w:t xml:space="preserve">To accept case 2018-15 as administratively complete. </w:t>
            </w:r>
          </w:p>
        </w:tc>
      </w:tr>
      <w:tr w:rsidR="003A5B25" w:rsidRPr="00040F16" w:rsidTr="00436308">
        <w:trPr>
          <w:trHeight w:val="647"/>
        </w:trPr>
        <w:tc>
          <w:tcPr>
            <w:tcW w:w="0" w:type="auto"/>
          </w:tcPr>
          <w:p w:rsidR="003A5B25" w:rsidRPr="00040F16" w:rsidRDefault="003A5B25" w:rsidP="00436308">
            <w:pPr>
              <w:ind w:left="-60"/>
              <w:rPr>
                <w:rFonts w:cs="Arial"/>
                <w:b/>
                <w:sz w:val="24"/>
                <w:szCs w:val="24"/>
              </w:rPr>
            </w:pPr>
            <w:r w:rsidRPr="00040F16">
              <w:rPr>
                <w:rFonts w:cs="Arial"/>
                <w:b/>
                <w:sz w:val="24"/>
                <w:szCs w:val="24"/>
              </w:rPr>
              <w:t>Second:</w:t>
            </w:r>
          </w:p>
        </w:tc>
        <w:tc>
          <w:tcPr>
            <w:tcW w:w="0" w:type="auto"/>
          </w:tcPr>
          <w:p w:rsidR="003A5B25" w:rsidRPr="00040F16" w:rsidRDefault="003A5B25" w:rsidP="00436308">
            <w:pPr>
              <w:ind w:left="-60"/>
              <w:rPr>
                <w:rFonts w:cs="Arial"/>
                <w:b/>
                <w:sz w:val="24"/>
                <w:szCs w:val="24"/>
              </w:rPr>
            </w:pPr>
            <w:r w:rsidRPr="00040F16">
              <w:rPr>
                <w:rFonts w:cs="Arial"/>
                <w:b/>
                <w:sz w:val="24"/>
                <w:szCs w:val="24"/>
              </w:rPr>
              <w:t xml:space="preserve">Dow </w:t>
            </w:r>
          </w:p>
        </w:tc>
        <w:tc>
          <w:tcPr>
            <w:tcW w:w="6996" w:type="dxa"/>
          </w:tcPr>
          <w:p w:rsidR="003A5B25" w:rsidRPr="00040F16" w:rsidRDefault="003A5B25" w:rsidP="00436308">
            <w:pPr>
              <w:ind w:left="-60"/>
              <w:rPr>
                <w:rFonts w:cs="Arial"/>
                <w:b/>
                <w:sz w:val="24"/>
                <w:szCs w:val="24"/>
              </w:rPr>
            </w:pPr>
            <w:r w:rsidRPr="00040F16">
              <w:rPr>
                <w:rFonts w:cs="Arial"/>
                <w:b/>
                <w:sz w:val="24"/>
                <w:szCs w:val="24"/>
              </w:rPr>
              <w:t xml:space="preserve"> Unanimous </w:t>
            </w:r>
          </w:p>
          <w:p w:rsidR="003A5B25" w:rsidRPr="00040F16" w:rsidRDefault="003A5B25" w:rsidP="00436308">
            <w:pPr>
              <w:ind w:left="-60"/>
              <w:rPr>
                <w:rFonts w:cs="Arial"/>
                <w:b/>
                <w:sz w:val="24"/>
                <w:szCs w:val="24"/>
              </w:rPr>
            </w:pPr>
          </w:p>
        </w:tc>
      </w:tr>
    </w:tbl>
    <w:p w:rsidR="003A5B25" w:rsidRPr="00040F16" w:rsidRDefault="003A5B25" w:rsidP="00EB2B94">
      <w:pPr>
        <w:pStyle w:val="NoSpacing"/>
        <w:rPr>
          <w:rFonts w:cs="Arial"/>
          <w:sz w:val="24"/>
          <w:szCs w:val="24"/>
        </w:rPr>
      </w:pPr>
    </w:p>
    <w:p w:rsidR="00C70532" w:rsidRDefault="00C70532" w:rsidP="005167D0">
      <w:pPr>
        <w:pStyle w:val="NoSpacing"/>
        <w:rPr>
          <w:sz w:val="24"/>
          <w:szCs w:val="24"/>
        </w:rPr>
      </w:pPr>
    </w:p>
    <w:p w:rsidR="00040F16" w:rsidRPr="00040F16" w:rsidRDefault="00040F16" w:rsidP="005167D0">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
        <w:gridCol w:w="765"/>
        <w:gridCol w:w="6996"/>
      </w:tblGrid>
      <w:tr w:rsidR="003A5B25" w:rsidRPr="00040F16" w:rsidTr="00436308">
        <w:trPr>
          <w:trHeight w:val="710"/>
        </w:trPr>
        <w:tc>
          <w:tcPr>
            <w:tcW w:w="0" w:type="auto"/>
          </w:tcPr>
          <w:p w:rsidR="003A5B25" w:rsidRPr="00040F16" w:rsidRDefault="003A5B25" w:rsidP="00436308">
            <w:pPr>
              <w:ind w:left="-60"/>
              <w:rPr>
                <w:rFonts w:cs="Arial"/>
                <w:b/>
                <w:sz w:val="24"/>
                <w:szCs w:val="24"/>
              </w:rPr>
            </w:pPr>
            <w:r w:rsidRPr="00040F16">
              <w:rPr>
                <w:rFonts w:cs="Arial"/>
                <w:b/>
                <w:sz w:val="24"/>
                <w:szCs w:val="24"/>
              </w:rPr>
              <w:t>Motion:</w:t>
            </w:r>
          </w:p>
        </w:tc>
        <w:tc>
          <w:tcPr>
            <w:tcW w:w="0" w:type="auto"/>
          </w:tcPr>
          <w:p w:rsidR="003A5B25" w:rsidRPr="00040F16" w:rsidRDefault="003A5B25" w:rsidP="00436308">
            <w:pPr>
              <w:rPr>
                <w:rFonts w:cs="Arial"/>
                <w:b/>
                <w:sz w:val="24"/>
                <w:szCs w:val="24"/>
              </w:rPr>
            </w:pPr>
            <w:r w:rsidRPr="00040F16">
              <w:rPr>
                <w:rFonts w:cs="Arial"/>
                <w:b/>
                <w:sz w:val="24"/>
                <w:szCs w:val="24"/>
              </w:rPr>
              <w:t>Khan</w:t>
            </w:r>
          </w:p>
        </w:tc>
        <w:tc>
          <w:tcPr>
            <w:tcW w:w="6996" w:type="dxa"/>
          </w:tcPr>
          <w:p w:rsidR="003A5B25" w:rsidRPr="00040F16" w:rsidRDefault="003A5B25" w:rsidP="00436308">
            <w:pPr>
              <w:rPr>
                <w:rFonts w:cs="Arial"/>
                <w:b/>
                <w:sz w:val="24"/>
                <w:szCs w:val="24"/>
              </w:rPr>
            </w:pPr>
            <w:r w:rsidRPr="00040F16">
              <w:rPr>
                <w:rFonts w:cs="Arial"/>
                <w:b/>
                <w:sz w:val="24"/>
                <w:szCs w:val="24"/>
              </w:rPr>
              <w:t xml:space="preserve">To approve waiver per subdivision rule 4.603, section 4.525 requiring the depiction of the topographical contours. </w:t>
            </w:r>
          </w:p>
        </w:tc>
      </w:tr>
      <w:tr w:rsidR="003A5B25" w:rsidRPr="00040F16" w:rsidTr="00436308">
        <w:trPr>
          <w:trHeight w:val="647"/>
        </w:trPr>
        <w:tc>
          <w:tcPr>
            <w:tcW w:w="0" w:type="auto"/>
          </w:tcPr>
          <w:p w:rsidR="003A5B25" w:rsidRPr="00040F16" w:rsidRDefault="003A5B25" w:rsidP="00436308">
            <w:pPr>
              <w:ind w:left="-60"/>
              <w:rPr>
                <w:rFonts w:cs="Arial"/>
                <w:b/>
                <w:sz w:val="24"/>
                <w:szCs w:val="24"/>
              </w:rPr>
            </w:pPr>
            <w:r w:rsidRPr="00040F16">
              <w:rPr>
                <w:rFonts w:cs="Arial"/>
                <w:b/>
                <w:sz w:val="24"/>
                <w:szCs w:val="24"/>
              </w:rPr>
              <w:t>Second:</w:t>
            </w:r>
          </w:p>
        </w:tc>
        <w:tc>
          <w:tcPr>
            <w:tcW w:w="0" w:type="auto"/>
          </w:tcPr>
          <w:p w:rsidR="003A5B25" w:rsidRPr="00040F16" w:rsidRDefault="003A5B25" w:rsidP="00436308">
            <w:pPr>
              <w:ind w:left="-60"/>
              <w:rPr>
                <w:rFonts w:cs="Arial"/>
                <w:b/>
                <w:sz w:val="24"/>
                <w:szCs w:val="24"/>
              </w:rPr>
            </w:pPr>
            <w:r w:rsidRPr="00040F16">
              <w:rPr>
                <w:rFonts w:cs="Arial"/>
                <w:b/>
                <w:sz w:val="24"/>
                <w:szCs w:val="24"/>
              </w:rPr>
              <w:t xml:space="preserve">Lowry </w:t>
            </w:r>
          </w:p>
        </w:tc>
        <w:tc>
          <w:tcPr>
            <w:tcW w:w="6996" w:type="dxa"/>
          </w:tcPr>
          <w:p w:rsidR="003A5B25" w:rsidRPr="00040F16" w:rsidRDefault="003A5B25" w:rsidP="003A5B25">
            <w:pPr>
              <w:ind w:left="-60"/>
              <w:rPr>
                <w:rFonts w:cs="Arial"/>
                <w:b/>
                <w:sz w:val="24"/>
                <w:szCs w:val="24"/>
              </w:rPr>
            </w:pPr>
            <w:r w:rsidRPr="00040F16">
              <w:rPr>
                <w:rFonts w:cs="Arial"/>
                <w:b/>
                <w:sz w:val="24"/>
                <w:szCs w:val="24"/>
              </w:rPr>
              <w:t xml:space="preserve"> Unanimous</w:t>
            </w:r>
          </w:p>
          <w:p w:rsidR="003A5B25" w:rsidRPr="00040F16" w:rsidRDefault="003A5B25" w:rsidP="00436308">
            <w:pPr>
              <w:ind w:left="-60"/>
              <w:rPr>
                <w:rFonts w:cs="Arial"/>
                <w:b/>
                <w:sz w:val="24"/>
                <w:szCs w:val="24"/>
              </w:rPr>
            </w:pPr>
          </w:p>
        </w:tc>
      </w:tr>
    </w:tbl>
    <w:p w:rsidR="00C70532" w:rsidRDefault="00C70532" w:rsidP="005167D0">
      <w:pPr>
        <w:pStyle w:val="NoSpacing"/>
        <w:rPr>
          <w:sz w:val="24"/>
          <w:szCs w:val="24"/>
        </w:rPr>
      </w:pPr>
    </w:p>
    <w:p w:rsidR="00040F16" w:rsidRPr="00040F16" w:rsidRDefault="00040F16" w:rsidP="005167D0">
      <w:pPr>
        <w:pStyle w:val="NoSpacing"/>
        <w:rPr>
          <w:sz w:val="24"/>
          <w:szCs w:val="24"/>
        </w:rPr>
      </w:pPr>
    </w:p>
    <w:p w:rsidR="005167D0" w:rsidRPr="00040F16" w:rsidRDefault="005167D0" w:rsidP="005167D0">
      <w:pPr>
        <w:pStyle w:val="No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
        <w:gridCol w:w="989"/>
        <w:gridCol w:w="6996"/>
      </w:tblGrid>
      <w:tr w:rsidR="003A5B25" w:rsidRPr="00040F16" w:rsidTr="00436308">
        <w:trPr>
          <w:trHeight w:val="710"/>
        </w:trPr>
        <w:tc>
          <w:tcPr>
            <w:tcW w:w="0" w:type="auto"/>
          </w:tcPr>
          <w:p w:rsidR="003A5B25" w:rsidRPr="00040F16" w:rsidRDefault="003A5B25" w:rsidP="00436308">
            <w:pPr>
              <w:ind w:left="-60"/>
              <w:rPr>
                <w:rFonts w:cs="Arial"/>
                <w:b/>
                <w:sz w:val="24"/>
                <w:szCs w:val="24"/>
              </w:rPr>
            </w:pPr>
            <w:r w:rsidRPr="00040F16">
              <w:rPr>
                <w:rFonts w:cs="Arial"/>
                <w:b/>
                <w:sz w:val="24"/>
                <w:szCs w:val="24"/>
              </w:rPr>
              <w:t>Motion:</w:t>
            </w:r>
          </w:p>
        </w:tc>
        <w:tc>
          <w:tcPr>
            <w:tcW w:w="0" w:type="auto"/>
          </w:tcPr>
          <w:p w:rsidR="003A5B25" w:rsidRPr="00040F16" w:rsidRDefault="003A5B25" w:rsidP="00436308">
            <w:pPr>
              <w:rPr>
                <w:rFonts w:cs="Arial"/>
                <w:b/>
                <w:sz w:val="24"/>
                <w:szCs w:val="24"/>
              </w:rPr>
            </w:pPr>
            <w:r w:rsidRPr="00040F16">
              <w:rPr>
                <w:rFonts w:cs="Arial"/>
                <w:b/>
                <w:sz w:val="24"/>
                <w:szCs w:val="24"/>
              </w:rPr>
              <w:t>Dow</w:t>
            </w:r>
          </w:p>
        </w:tc>
        <w:tc>
          <w:tcPr>
            <w:tcW w:w="6996" w:type="dxa"/>
          </w:tcPr>
          <w:p w:rsidR="003A5B25" w:rsidRPr="00040F16" w:rsidRDefault="00082111" w:rsidP="00082111">
            <w:pPr>
              <w:rPr>
                <w:rFonts w:cs="Arial"/>
                <w:b/>
                <w:sz w:val="24"/>
                <w:szCs w:val="24"/>
              </w:rPr>
            </w:pPr>
            <w:r w:rsidRPr="00040F16">
              <w:rPr>
                <w:rFonts w:cs="Arial"/>
                <w:b/>
                <w:sz w:val="24"/>
                <w:szCs w:val="24"/>
              </w:rPr>
              <w:t xml:space="preserve">Submit and approve a waiver request for the variance from the normal 90 degree lot line corner. </w:t>
            </w:r>
          </w:p>
        </w:tc>
      </w:tr>
      <w:tr w:rsidR="003A5B25" w:rsidRPr="00040F16" w:rsidTr="00436308">
        <w:trPr>
          <w:trHeight w:val="647"/>
        </w:trPr>
        <w:tc>
          <w:tcPr>
            <w:tcW w:w="0" w:type="auto"/>
          </w:tcPr>
          <w:p w:rsidR="003A5B25" w:rsidRPr="00040F16" w:rsidRDefault="003A5B25" w:rsidP="00436308">
            <w:pPr>
              <w:ind w:left="-60"/>
              <w:rPr>
                <w:rFonts w:cs="Arial"/>
                <w:b/>
                <w:sz w:val="24"/>
                <w:szCs w:val="24"/>
              </w:rPr>
            </w:pPr>
            <w:r w:rsidRPr="00040F16">
              <w:rPr>
                <w:rFonts w:cs="Arial"/>
                <w:b/>
                <w:sz w:val="24"/>
                <w:szCs w:val="24"/>
              </w:rPr>
              <w:t>Second:</w:t>
            </w:r>
          </w:p>
        </w:tc>
        <w:tc>
          <w:tcPr>
            <w:tcW w:w="0" w:type="auto"/>
          </w:tcPr>
          <w:p w:rsidR="003A5B25" w:rsidRPr="00040F16" w:rsidRDefault="003A5B25" w:rsidP="00436308">
            <w:pPr>
              <w:ind w:left="-60"/>
              <w:rPr>
                <w:rFonts w:cs="Arial"/>
                <w:b/>
                <w:sz w:val="24"/>
                <w:szCs w:val="24"/>
              </w:rPr>
            </w:pPr>
            <w:r w:rsidRPr="00040F16">
              <w:rPr>
                <w:rFonts w:cs="Arial"/>
                <w:b/>
                <w:sz w:val="24"/>
                <w:szCs w:val="24"/>
              </w:rPr>
              <w:t xml:space="preserve">Sanborn </w:t>
            </w:r>
          </w:p>
        </w:tc>
        <w:tc>
          <w:tcPr>
            <w:tcW w:w="6996" w:type="dxa"/>
          </w:tcPr>
          <w:p w:rsidR="003A5B25" w:rsidRPr="00040F16" w:rsidRDefault="003A5B25" w:rsidP="00436308">
            <w:pPr>
              <w:ind w:left="-60"/>
              <w:rPr>
                <w:rFonts w:cs="Arial"/>
                <w:b/>
                <w:sz w:val="24"/>
                <w:szCs w:val="24"/>
              </w:rPr>
            </w:pPr>
            <w:r w:rsidRPr="00040F16">
              <w:rPr>
                <w:rFonts w:cs="Arial"/>
                <w:b/>
                <w:sz w:val="24"/>
                <w:szCs w:val="24"/>
              </w:rPr>
              <w:t xml:space="preserve"> Unanimous </w:t>
            </w:r>
          </w:p>
          <w:p w:rsidR="003A5B25" w:rsidRPr="00040F16" w:rsidRDefault="003A5B25" w:rsidP="00436308">
            <w:pPr>
              <w:ind w:left="-60"/>
              <w:rPr>
                <w:rFonts w:cs="Arial"/>
                <w:b/>
                <w:sz w:val="24"/>
                <w:szCs w:val="24"/>
              </w:rPr>
            </w:pPr>
          </w:p>
        </w:tc>
      </w:tr>
    </w:tbl>
    <w:p w:rsidR="005167D0" w:rsidRDefault="005167D0" w:rsidP="006A35D0">
      <w:pPr>
        <w:pStyle w:val="NoSpacing"/>
        <w:rPr>
          <w:sz w:val="24"/>
          <w:szCs w:val="24"/>
        </w:rPr>
      </w:pPr>
    </w:p>
    <w:p w:rsidR="00040F16" w:rsidRDefault="00040F16" w:rsidP="006A35D0">
      <w:pPr>
        <w:pStyle w:val="NoSpacing"/>
        <w:rPr>
          <w:sz w:val="24"/>
          <w:szCs w:val="24"/>
        </w:rPr>
      </w:pPr>
    </w:p>
    <w:p w:rsidR="00040F16" w:rsidRDefault="00040F16" w:rsidP="006A35D0">
      <w:pPr>
        <w:pStyle w:val="NoSpacing"/>
        <w:rPr>
          <w:sz w:val="24"/>
          <w:szCs w:val="24"/>
        </w:rPr>
      </w:pPr>
    </w:p>
    <w:p w:rsidR="00040F16" w:rsidRDefault="00040F16" w:rsidP="006A35D0">
      <w:pPr>
        <w:pStyle w:val="NoSpacing"/>
        <w:rPr>
          <w:sz w:val="24"/>
          <w:szCs w:val="24"/>
        </w:rPr>
      </w:pPr>
    </w:p>
    <w:p w:rsidR="00040F16" w:rsidRPr="00040F16" w:rsidRDefault="00040F16" w:rsidP="006A35D0">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
        <w:gridCol w:w="1049"/>
        <w:gridCol w:w="6996"/>
      </w:tblGrid>
      <w:tr w:rsidR="00082111" w:rsidRPr="00040F16" w:rsidTr="00436308">
        <w:trPr>
          <w:trHeight w:val="710"/>
        </w:trPr>
        <w:tc>
          <w:tcPr>
            <w:tcW w:w="0" w:type="auto"/>
          </w:tcPr>
          <w:p w:rsidR="00082111" w:rsidRPr="00040F16" w:rsidRDefault="00082111" w:rsidP="00436308">
            <w:pPr>
              <w:ind w:left="-60"/>
              <w:rPr>
                <w:rFonts w:cs="Arial"/>
                <w:b/>
                <w:sz w:val="24"/>
                <w:szCs w:val="24"/>
              </w:rPr>
            </w:pPr>
            <w:r w:rsidRPr="00040F16">
              <w:rPr>
                <w:rFonts w:cs="Arial"/>
                <w:b/>
                <w:sz w:val="24"/>
                <w:szCs w:val="24"/>
              </w:rPr>
              <w:t>Motion:</w:t>
            </w:r>
          </w:p>
        </w:tc>
        <w:tc>
          <w:tcPr>
            <w:tcW w:w="0" w:type="auto"/>
          </w:tcPr>
          <w:p w:rsidR="00082111" w:rsidRPr="00040F16" w:rsidRDefault="00082111" w:rsidP="00436308">
            <w:pPr>
              <w:rPr>
                <w:rFonts w:cs="Arial"/>
                <w:b/>
                <w:sz w:val="24"/>
                <w:szCs w:val="24"/>
              </w:rPr>
            </w:pPr>
            <w:r w:rsidRPr="00040F16">
              <w:rPr>
                <w:rFonts w:cs="Arial"/>
                <w:b/>
                <w:sz w:val="24"/>
                <w:szCs w:val="24"/>
              </w:rPr>
              <w:t>Sanborn</w:t>
            </w:r>
          </w:p>
        </w:tc>
        <w:tc>
          <w:tcPr>
            <w:tcW w:w="6996" w:type="dxa"/>
          </w:tcPr>
          <w:p w:rsidR="00082111" w:rsidRPr="00040F16" w:rsidRDefault="00082111" w:rsidP="00436308">
            <w:pPr>
              <w:rPr>
                <w:rFonts w:cs="Arial"/>
                <w:b/>
                <w:sz w:val="24"/>
                <w:szCs w:val="24"/>
              </w:rPr>
            </w:pPr>
            <w:r w:rsidRPr="00040F16">
              <w:rPr>
                <w:rFonts w:cs="Arial"/>
                <w:b/>
                <w:sz w:val="24"/>
                <w:szCs w:val="24"/>
              </w:rPr>
              <w:t xml:space="preserve">Approve case 2018-15 with the condition that Town Planner, Tom Morgan reviews the revised plans when they are submitted. </w:t>
            </w:r>
          </w:p>
        </w:tc>
      </w:tr>
      <w:tr w:rsidR="00082111" w:rsidRPr="00040F16" w:rsidTr="00436308">
        <w:trPr>
          <w:trHeight w:val="647"/>
        </w:trPr>
        <w:tc>
          <w:tcPr>
            <w:tcW w:w="0" w:type="auto"/>
          </w:tcPr>
          <w:p w:rsidR="00082111" w:rsidRPr="00040F16" w:rsidRDefault="00082111" w:rsidP="00436308">
            <w:pPr>
              <w:ind w:left="-60"/>
              <w:rPr>
                <w:rFonts w:cs="Arial"/>
                <w:b/>
                <w:sz w:val="24"/>
                <w:szCs w:val="24"/>
              </w:rPr>
            </w:pPr>
            <w:r w:rsidRPr="00040F16">
              <w:rPr>
                <w:rFonts w:cs="Arial"/>
                <w:b/>
                <w:sz w:val="24"/>
                <w:szCs w:val="24"/>
              </w:rPr>
              <w:t>Second:</w:t>
            </w:r>
          </w:p>
        </w:tc>
        <w:tc>
          <w:tcPr>
            <w:tcW w:w="0" w:type="auto"/>
          </w:tcPr>
          <w:p w:rsidR="00082111" w:rsidRPr="00040F16" w:rsidRDefault="00082111" w:rsidP="00436308">
            <w:pPr>
              <w:ind w:left="-60"/>
              <w:rPr>
                <w:rFonts w:cs="Arial"/>
                <w:b/>
                <w:sz w:val="24"/>
                <w:szCs w:val="24"/>
              </w:rPr>
            </w:pPr>
            <w:r w:rsidRPr="00040F16">
              <w:rPr>
                <w:rFonts w:cs="Arial"/>
                <w:b/>
                <w:sz w:val="24"/>
                <w:szCs w:val="24"/>
              </w:rPr>
              <w:t xml:space="preserve">Lowry </w:t>
            </w:r>
          </w:p>
        </w:tc>
        <w:tc>
          <w:tcPr>
            <w:tcW w:w="6996" w:type="dxa"/>
          </w:tcPr>
          <w:p w:rsidR="00082111" w:rsidRPr="00040F16" w:rsidRDefault="00082111" w:rsidP="00436308">
            <w:pPr>
              <w:ind w:left="-60"/>
              <w:rPr>
                <w:rFonts w:cs="Arial"/>
                <w:b/>
                <w:sz w:val="24"/>
                <w:szCs w:val="24"/>
              </w:rPr>
            </w:pPr>
            <w:r w:rsidRPr="00040F16">
              <w:rPr>
                <w:rFonts w:cs="Arial"/>
                <w:b/>
                <w:sz w:val="24"/>
                <w:szCs w:val="24"/>
              </w:rPr>
              <w:t xml:space="preserve"> Unanimous </w:t>
            </w:r>
          </w:p>
          <w:p w:rsidR="00082111" w:rsidRPr="00040F16" w:rsidRDefault="00082111" w:rsidP="00436308">
            <w:pPr>
              <w:ind w:left="-60"/>
              <w:rPr>
                <w:rFonts w:cs="Arial"/>
                <w:b/>
                <w:sz w:val="24"/>
                <w:szCs w:val="24"/>
              </w:rPr>
            </w:pPr>
          </w:p>
        </w:tc>
      </w:tr>
    </w:tbl>
    <w:p w:rsidR="00082111" w:rsidRPr="00040F16" w:rsidRDefault="00082111" w:rsidP="006A35D0">
      <w:pPr>
        <w:pStyle w:val="NoSpacing"/>
        <w:rPr>
          <w:sz w:val="24"/>
          <w:szCs w:val="24"/>
        </w:rPr>
      </w:pPr>
    </w:p>
    <w:p w:rsidR="00082111" w:rsidRPr="00040F16" w:rsidRDefault="00082111" w:rsidP="006A35D0">
      <w:pPr>
        <w:pStyle w:val="NoSpacing"/>
        <w:rPr>
          <w:sz w:val="24"/>
          <w:szCs w:val="24"/>
        </w:rPr>
      </w:pPr>
    </w:p>
    <w:p w:rsidR="00082111" w:rsidRPr="00040F16" w:rsidRDefault="00082111" w:rsidP="006A35D0">
      <w:pPr>
        <w:pStyle w:val="NoSpacing"/>
        <w:rPr>
          <w:sz w:val="24"/>
          <w:szCs w:val="24"/>
        </w:rPr>
      </w:pPr>
    </w:p>
    <w:p w:rsidR="00082111" w:rsidRPr="00040F16" w:rsidRDefault="00082111" w:rsidP="008F0089">
      <w:pPr>
        <w:pStyle w:val="NoSpacing"/>
        <w:rPr>
          <w:b/>
          <w:sz w:val="24"/>
          <w:szCs w:val="24"/>
        </w:rPr>
      </w:pPr>
      <w:r w:rsidRPr="00040F16">
        <w:rPr>
          <w:b/>
          <w:sz w:val="24"/>
          <w:szCs w:val="24"/>
        </w:rPr>
        <w:t>Case #2018-16 – Proposal by ROBPAT Associates LLC to merge vacant lot with Midway Utility Contractors LLC. at 106 Ledge Road, Tax Map 6, Lots 7 and 8.</w:t>
      </w:r>
    </w:p>
    <w:p w:rsidR="008F0089" w:rsidRPr="00040F16" w:rsidRDefault="008F0089" w:rsidP="008F0089">
      <w:pPr>
        <w:pStyle w:val="NoSpacing"/>
        <w:rPr>
          <w:b/>
          <w:sz w:val="24"/>
          <w:szCs w:val="24"/>
        </w:rPr>
      </w:pPr>
    </w:p>
    <w:p w:rsidR="00082111" w:rsidRPr="00040F16" w:rsidRDefault="00082111" w:rsidP="008F0089">
      <w:pPr>
        <w:pStyle w:val="NoSpacing"/>
        <w:rPr>
          <w:sz w:val="24"/>
          <w:szCs w:val="24"/>
        </w:rPr>
      </w:pPr>
      <w:r w:rsidRPr="00040F16">
        <w:rPr>
          <w:sz w:val="24"/>
          <w:szCs w:val="24"/>
        </w:rPr>
        <w:t xml:space="preserve">Chairman Rabideau stated that </w:t>
      </w:r>
      <w:r w:rsidR="008F0089" w:rsidRPr="00040F16">
        <w:rPr>
          <w:sz w:val="24"/>
          <w:szCs w:val="24"/>
        </w:rPr>
        <w:t>Henry Boyd from Millennium Engineering submitted an email requesting that case 2018-16 be heard on October 2</w:t>
      </w:r>
      <w:r w:rsidR="008F0089" w:rsidRPr="00040F16">
        <w:rPr>
          <w:sz w:val="24"/>
          <w:szCs w:val="24"/>
          <w:vertAlign w:val="superscript"/>
        </w:rPr>
        <w:t>nd</w:t>
      </w:r>
      <w:r w:rsidR="008F0089" w:rsidRPr="00040F16">
        <w:rPr>
          <w:sz w:val="24"/>
          <w:szCs w:val="24"/>
        </w:rPr>
        <w:t xml:space="preserve"> as he is out of town and is doing some final revisions to plans that were discussed at TRC meeting.  </w:t>
      </w:r>
    </w:p>
    <w:p w:rsidR="00082111" w:rsidRPr="00040F16" w:rsidRDefault="00082111" w:rsidP="00082111">
      <w:pPr>
        <w:pStyle w:val="ListParagrap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
        <w:gridCol w:w="1183"/>
        <w:gridCol w:w="6996"/>
      </w:tblGrid>
      <w:tr w:rsidR="008F0089" w:rsidRPr="00040F16" w:rsidTr="00436308">
        <w:trPr>
          <w:trHeight w:val="710"/>
        </w:trPr>
        <w:tc>
          <w:tcPr>
            <w:tcW w:w="0" w:type="auto"/>
          </w:tcPr>
          <w:p w:rsidR="008F0089" w:rsidRPr="00040F16" w:rsidRDefault="008F0089" w:rsidP="00436308">
            <w:pPr>
              <w:ind w:left="-60"/>
              <w:rPr>
                <w:rFonts w:cs="Arial"/>
                <w:b/>
                <w:sz w:val="24"/>
                <w:szCs w:val="24"/>
              </w:rPr>
            </w:pPr>
            <w:r w:rsidRPr="00040F16">
              <w:rPr>
                <w:rFonts w:cs="Arial"/>
                <w:b/>
                <w:sz w:val="24"/>
                <w:szCs w:val="24"/>
              </w:rPr>
              <w:t>Motion:</w:t>
            </w:r>
          </w:p>
        </w:tc>
        <w:tc>
          <w:tcPr>
            <w:tcW w:w="0" w:type="auto"/>
          </w:tcPr>
          <w:p w:rsidR="008F0089" w:rsidRPr="00040F16" w:rsidRDefault="008F0089" w:rsidP="00436308">
            <w:pPr>
              <w:rPr>
                <w:rFonts w:cs="Arial"/>
                <w:b/>
                <w:sz w:val="24"/>
                <w:szCs w:val="24"/>
              </w:rPr>
            </w:pPr>
            <w:r w:rsidRPr="00040F16">
              <w:rPr>
                <w:rFonts w:cs="Arial"/>
                <w:b/>
                <w:sz w:val="24"/>
                <w:szCs w:val="24"/>
              </w:rPr>
              <w:t>Lowry</w:t>
            </w:r>
          </w:p>
        </w:tc>
        <w:tc>
          <w:tcPr>
            <w:tcW w:w="6996" w:type="dxa"/>
          </w:tcPr>
          <w:p w:rsidR="008F0089" w:rsidRPr="00040F16" w:rsidRDefault="008F0089" w:rsidP="00436308">
            <w:pPr>
              <w:rPr>
                <w:rFonts w:cs="Arial"/>
                <w:b/>
                <w:sz w:val="24"/>
                <w:szCs w:val="24"/>
              </w:rPr>
            </w:pPr>
            <w:r w:rsidRPr="00040F16">
              <w:rPr>
                <w:rFonts w:cs="Arial"/>
                <w:b/>
                <w:sz w:val="24"/>
                <w:szCs w:val="24"/>
              </w:rPr>
              <w:t>To continue case 2018-16 to October 2, 2018.</w:t>
            </w:r>
          </w:p>
        </w:tc>
      </w:tr>
      <w:tr w:rsidR="008F0089" w:rsidRPr="00040F16" w:rsidTr="00436308">
        <w:trPr>
          <w:trHeight w:val="647"/>
        </w:trPr>
        <w:tc>
          <w:tcPr>
            <w:tcW w:w="0" w:type="auto"/>
          </w:tcPr>
          <w:p w:rsidR="008F0089" w:rsidRPr="00040F16" w:rsidRDefault="008F0089" w:rsidP="00436308">
            <w:pPr>
              <w:ind w:left="-60"/>
              <w:rPr>
                <w:rFonts w:cs="Arial"/>
                <w:b/>
                <w:sz w:val="24"/>
                <w:szCs w:val="24"/>
              </w:rPr>
            </w:pPr>
            <w:r w:rsidRPr="00040F16">
              <w:rPr>
                <w:rFonts w:cs="Arial"/>
                <w:b/>
                <w:sz w:val="24"/>
                <w:szCs w:val="24"/>
              </w:rPr>
              <w:t>Second:</w:t>
            </w:r>
          </w:p>
        </w:tc>
        <w:tc>
          <w:tcPr>
            <w:tcW w:w="0" w:type="auto"/>
          </w:tcPr>
          <w:p w:rsidR="008F0089" w:rsidRPr="00040F16" w:rsidRDefault="008F0089" w:rsidP="00436308">
            <w:pPr>
              <w:ind w:left="-60"/>
              <w:rPr>
                <w:rFonts w:cs="Arial"/>
                <w:b/>
                <w:sz w:val="24"/>
                <w:szCs w:val="24"/>
              </w:rPr>
            </w:pPr>
            <w:r w:rsidRPr="00040F16">
              <w:rPr>
                <w:rFonts w:cs="Arial"/>
                <w:b/>
                <w:sz w:val="24"/>
                <w:szCs w:val="24"/>
              </w:rPr>
              <w:t xml:space="preserve">Abramson </w:t>
            </w:r>
          </w:p>
        </w:tc>
        <w:tc>
          <w:tcPr>
            <w:tcW w:w="6996" w:type="dxa"/>
          </w:tcPr>
          <w:p w:rsidR="008F0089" w:rsidRPr="00040F16" w:rsidRDefault="008F0089" w:rsidP="00436308">
            <w:pPr>
              <w:ind w:left="-60"/>
              <w:rPr>
                <w:rFonts w:cs="Arial"/>
                <w:b/>
                <w:sz w:val="24"/>
                <w:szCs w:val="24"/>
              </w:rPr>
            </w:pPr>
            <w:r w:rsidRPr="00040F16">
              <w:rPr>
                <w:rFonts w:cs="Arial"/>
                <w:b/>
                <w:sz w:val="24"/>
                <w:szCs w:val="24"/>
              </w:rPr>
              <w:t xml:space="preserve"> Unanimous </w:t>
            </w:r>
          </w:p>
          <w:p w:rsidR="008F0089" w:rsidRPr="00040F16" w:rsidRDefault="008F0089" w:rsidP="00436308">
            <w:pPr>
              <w:ind w:left="-60"/>
              <w:rPr>
                <w:rFonts w:cs="Arial"/>
                <w:b/>
                <w:sz w:val="24"/>
                <w:szCs w:val="24"/>
              </w:rPr>
            </w:pPr>
          </w:p>
        </w:tc>
      </w:tr>
    </w:tbl>
    <w:p w:rsidR="008F0089" w:rsidRPr="00040F16" w:rsidRDefault="008F0089" w:rsidP="00082111">
      <w:pPr>
        <w:pStyle w:val="ListParagraph"/>
        <w:rPr>
          <w:rFonts w:cs="Arial"/>
          <w:sz w:val="24"/>
          <w:szCs w:val="24"/>
        </w:rPr>
      </w:pPr>
    </w:p>
    <w:p w:rsidR="00082111" w:rsidRDefault="00082111" w:rsidP="006A35D0">
      <w:pPr>
        <w:pStyle w:val="NoSpacing"/>
        <w:rPr>
          <w:b/>
          <w:sz w:val="24"/>
          <w:szCs w:val="24"/>
        </w:rPr>
      </w:pPr>
    </w:p>
    <w:p w:rsidR="00040F16" w:rsidRDefault="00040F16" w:rsidP="006A35D0">
      <w:pPr>
        <w:pStyle w:val="NoSpacing"/>
        <w:rPr>
          <w:b/>
          <w:sz w:val="24"/>
          <w:szCs w:val="24"/>
        </w:rPr>
      </w:pPr>
    </w:p>
    <w:p w:rsidR="00040F16" w:rsidRPr="00040F16" w:rsidRDefault="00040F16" w:rsidP="006A35D0">
      <w:pPr>
        <w:pStyle w:val="NoSpacing"/>
        <w:rPr>
          <w:b/>
          <w:sz w:val="24"/>
          <w:szCs w:val="24"/>
        </w:rPr>
      </w:pPr>
    </w:p>
    <w:p w:rsidR="008F0089" w:rsidRPr="00040F16" w:rsidRDefault="008F0089" w:rsidP="008F0089">
      <w:pPr>
        <w:pStyle w:val="NoSpacing"/>
        <w:rPr>
          <w:b/>
          <w:sz w:val="24"/>
          <w:szCs w:val="24"/>
        </w:rPr>
      </w:pPr>
      <w:r w:rsidRPr="00040F16">
        <w:rPr>
          <w:b/>
          <w:sz w:val="24"/>
          <w:szCs w:val="24"/>
        </w:rPr>
        <w:t xml:space="preserve">Case #2018-17 – Proposal by William McClellan for a Condominium Conversion at 188 </w:t>
      </w:r>
      <w:r w:rsidR="008C6C50" w:rsidRPr="00040F16">
        <w:rPr>
          <w:b/>
          <w:sz w:val="24"/>
          <w:szCs w:val="24"/>
        </w:rPr>
        <w:t>Walton Road, Tax Map 14, Lot 22</w:t>
      </w:r>
      <w:r w:rsidRPr="00040F16">
        <w:rPr>
          <w:b/>
          <w:sz w:val="24"/>
          <w:szCs w:val="24"/>
        </w:rPr>
        <w:t xml:space="preserve"> </w:t>
      </w:r>
    </w:p>
    <w:p w:rsidR="008F0089" w:rsidRPr="00040F16" w:rsidRDefault="008F0089" w:rsidP="008F0089">
      <w:pPr>
        <w:pStyle w:val="NoSpacing"/>
        <w:rPr>
          <w:sz w:val="24"/>
          <w:szCs w:val="24"/>
        </w:rPr>
      </w:pPr>
    </w:p>
    <w:p w:rsidR="008F0089" w:rsidRDefault="008F0089" w:rsidP="008F0089">
      <w:pPr>
        <w:pStyle w:val="NoSpacing"/>
        <w:rPr>
          <w:sz w:val="24"/>
          <w:szCs w:val="24"/>
        </w:rPr>
      </w:pPr>
      <w:r w:rsidRPr="00040F16">
        <w:rPr>
          <w:sz w:val="24"/>
          <w:szCs w:val="24"/>
        </w:rPr>
        <w:t xml:space="preserve">Mary Ganz presented to the board the plans for the condominium conversion for 188 Walton Road. She addressed Tom Moragns comments that were emailed to her, she expressed that there are two water shut valves as the second one is not on the plans and Henry Boyd needs to add the second one to final set. Another concern was there is not boundary monument on the </w:t>
      </w:r>
      <w:r w:rsidR="00E21358" w:rsidRPr="00040F16">
        <w:rPr>
          <w:sz w:val="24"/>
          <w:szCs w:val="24"/>
        </w:rPr>
        <w:t>property</w:t>
      </w:r>
      <w:r w:rsidRPr="00040F16">
        <w:rPr>
          <w:sz w:val="24"/>
          <w:szCs w:val="24"/>
        </w:rPr>
        <w:t xml:space="preserve"> southwest </w:t>
      </w:r>
      <w:r w:rsidR="00E21358" w:rsidRPr="00040F16">
        <w:rPr>
          <w:sz w:val="24"/>
          <w:szCs w:val="24"/>
        </w:rPr>
        <w:t>corner;</w:t>
      </w:r>
      <w:r w:rsidRPr="00040F16">
        <w:rPr>
          <w:sz w:val="24"/>
          <w:szCs w:val="24"/>
        </w:rPr>
        <w:t xml:space="preserve"> Ganz said that Henry will also have to ask that. The last comment from Morgan was the existing gravel driveway, as there is only one driveway and not two, Ganz stated. </w:t>
      </w:r>
    </w:p>
    <w:p w:rsidR="00040F16" w:rsidRDefault="00040F16" w:rsidP="008F0089">
      <w:pPr>
        <w:pStyle w:val="NoSpacing"/>
        <w:rPr>
          <w:sz w:val="24"/>
          <w:szCs w:val="24"/>
        </w:rPr>
      </w:pPr>
    </w:p>
    <w:p w:rsidR="00040F16" w:rsidRDefault="00040F16" w:rsidP="008F0089">
      <w:pPr>
        <w:pStyle w:val="NoSpacing"/>
        <w:rPr>
          <w:sz w:val="24"/>
          <w:szCs w:val="24"/>
        </w:rPr>
      </w:pPr>
    </w:p>
    <w:p w:rsidR="00040F16" w:rsidRPr="00040F16" w:rsidRDefault="00040F16" w:rsidP="008F0089">
      <w:pPr>
        <w:pStyle w:val="NoSpacing"/>
        <w:rPr>
          <w:rFonts w:eastAsia="Calibri"/>
          <w:sz w:val="24"/>
          <w:szCs w:val="24"/>
        </w:rPr>
      </w:pPr>
    </w:p>
    <w:p w:rsidR="00082111" w:rsidRPr="00040F16" w:rsidRDefault="00082111" w:rsidP="006A35D0">
      <w:pPr>
        <w:pStyle w:val="NoSpacing"/>
        <w:rPr>
          <w:sz w:val="24"/>
          <w:szCs w:val="24"/>
        </w:rPr>
      </w:pPr>
    </w:p>
    <w:tbl>
      <w:tblPr>
        <w:tblW w:w="8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
        <w:gridCol w:w="1017"/>
        <w:gridCol w:w="6220"/>
      </w:tblGrid>
      <w:tr w:rsidR="00D60EEC" w:rsidRPr="00040F16" w:rsidTr="00D60EEC">
        <w:trPr>
          <w:trHeight w:val="489"/>
        </w:trPr>
        <w:tc>
          <w:tcPr>
            <w:tcW w:w="0" w:type="auto"/>
          </w:tcPr>
          <w:p w:rsidR="008C6C50" w:rsidRPr="00040F16" w:rsidRDefault="008C6C50" w:rsidP="00436308">
            <w:pPr>
              <w:ind w:left="-60"/>
              <w:rPr>
                <w:rFonts w:cs="Arial"/>
                <w:b/>
                <w:sz w:val="24"/>
                <w:szCs w:val="24"/>
              </w:rPr>
            </w:pPr>
            <w:r w:rsidRPr="00040F16">
              <w:rPr>
                <w:rFonts w:cs="Arial"/>
                <w:b/>
                <w:sz w:val="24"/>
                <w:szCs w:val="24"/>
              </w:rPr>
              <w:t>Motion:</w:t>
            </w:r>
          </w:p>
        </w:tc>
        <w:tc>
          <w:tcPr>
            <w:tcW w:w="0" w:type="auto"/>
          </w:tcPr>
          <w:p w:rsidR="008C6C50" w:rsidRPr="00040F16" w:rsidRDefault="008C6C50" w:rsidP="00436308">
            <w:pPr>
              <w:rPr>
                <w:rFonts w:cs="Arial"/>
                <w:b/>
                <w:sz w:val="24"/>
                <w:szCs w:val="24"/>
              </w:rPr>
            </w:pPr>
            <w:r w:rsidRPr="00040F16">
              <w:rPr>
                <w:rFonts w:cs="Arial"/>
                <w:b/>
                <w:sz w:val="24"/>
                <w:szCs w:val="24"/>
              </w:rPr>
              <w:t>Lowry</w:t>
            </w:r>
          </w:p>
        </w:tc>
        <w:tc>
          <w:tcPr>
            <w:tcW w:w="6220" w:type="dxa"/>
          </w:tcPr>
          <w:p w:rsidR="008C6C50" w:rsidRDefault="008C6C50" w:rsidP="008C6C50">
            <w:pPr>
              <w:rPr>
                <w:rFonts w:cs="Arial"/>
                <w:b/>
                <w:sz w:val="24"/>
                <w:szCs w:val="24"/>
              </w:rPr>
            </w:pPr>
            <w:r w:rsidRPr="00040F16">
              <w:rPr>
                <w:rFonts w:cs="Arial"/>
                <w:b/>
                <w:sz w:val="24"/>
                <w:szCs w:val="24"/>
              </w:rPr>
              <w:t>To accept case 2018-17 as administratively complete.</w:t>
            </w:r>
          </w:p>
          <w:p w:rsidR="00D60EEC" w:rsidRPr="00040F16" w:rsidRDefault="00D60EEC" w:rsidP="008C6C50">
            <w:pPr>
              <w:rPr>
                <w:rFonts w:cs="Arial"/>
                <w:b/>
                <w:sz w:val="24"/>
                <w:szCs w:val="24"/>
              </w:rPr>
            </w:pPr>
          </w:p>
        </w:tc>
      </w:tr>
      <w:tr w:rsidR="00D60EEC" w:rsidRPr="00040F16" w:rsidTr="00D60EEC">
        <w:trPr>
          <w:trHeight w:val="446"/>
        </w:trPr>
        <w:tc>
          <w:tcPr>
            <w:tcW w:w="0" w:type="auto"/>
          </w:tcPr>
          <w:p w:rsidR="008C6C50" w:rsidRPr="00040F16" w:rsidRDefault="008C6C50" w:rsidP="00436308">
            <w:pPr>
              <w:ind w:left="-60"/>
              <w:rPr>
                <w:rFonts w:cs="Arial"/>
                <w:b/>
                <w:sz w:val="24"/>
                <w:szCs w:val="24"/>
              </w:rPr>
            </w:pPr>
            <w:r w:rsidRPr="00040F16">
              <w:rPr>
                <w:rFonts w:cs="Arial"/>
                <w:b/>
                <w:sz w:val="24"/>
                <w:szCs w:val="24"/>
              </w:rPr>
              <w:t>Second:</w:t>
            </w:r>
          </w:p>
        </w:tc>
        <w:tc>
          <w:tcPr>
            <w:tcW w:w="0" w:type="auto"/>
          </w:tcPr>
          <w:p w:rsidR="008C6C50" w:rsidRPr="00040F16" w:rsidRDefault="008C6C50" w:rsidP="008C6C50">
            <w:pPr>
              <w:ind w:left="-60"/>
              <w:rPr>
                <w:rFonts w:cs="Arial"/>
                <w:b/>
                <w:sz w:val="24"/>
                <w:szCs w:val="24"/>
              </w:rPr>
            </w:pPr>
            <w:r w:rsidRPr="00040F16">
              <w:rPr>
                <w:rFonts w:cs="Arial"/>
                <w:b/>
                <w:sz w:val="24"/>
                <w:szCs w:val="24"/>
              </w:rPr>
              <w:t xml:space="preserve">Sanborn </w:t>
            </w:r>
          </w:p>
        </w:tc>
        <w:tc>
          <w:tcPr>
            <w:tcW w:w="6220" w:type="dxa"/>
          </w:tcPr>
          <w:p w:rsidR="008C6C50" w:rsidRPr="00040F16" w:rsidRDefault="008C6C50" w:rsidP="00436308">
            <w:pPr>
              <w:ind w:left="-60"/>
              <w:rPr>
                <w:rFonts w:cs="Arial"/>
                <w:b/>
                <w:sz w:val="24"/>
                <w:szCs w:val="24"/>
              </w:rPr>
            </w:pPr>
            <w:r w:rsidRPr="00040F16">
              <w:rPr>
                <w:rFonts w:cs="Arial"/>
                <w:b/>
                <w:sz w:val="24"/>
                <w:szCs w:val="24"/>
              </w:rPr>
              <w:t xml:space="preserve"> Unanimous </w:t>
            </w:r>
          </w:p>
          <w:p w:rsidR="008C6C50" w:rsidRPr="00040F16" w:rsidRDefault="008C6C50" w:rsidP="00436308">
            <w:pPr>
              <w:ind w:left="-60"/>
              <w:rPr>
                <w:rFonts w:cs="Arial"/>
                <w:b/>
                <w:sz w:val="24"/>
                <w:szCs w:val="24"/>
              </w:rPr>
            </w:pPr>
          </w:p>
        </w:tc>
      </w:tr>
    </w:tbl>
    <w:p w:rsidR="008C6C50" w:rsidRPr="00040F16" w:rsidRDefault="008C6C50" w:rsidP="006A35D0">
      <w:pPr>
        <w:pStyle w:val="NoSpacing"/>
        <w:rPr>
          <w:sz w:val="24"/>
          <w:szCs w:val="24"/>
        </w:rPr>
      </w:pPr>
    </w:p>
    <w:p w:rsidR="000B10CD" w:rsidRPr="00040F16" w:rsidRDefault="000B10CD" w:rsidP="006A35D0">
      <w:pPr>
        <w:pStyle w:val="NoSpacing"/>
        <w:rPr>
          <w:sz w:val="24"/>
          <w:szCs w:val="24"/>
        </w:rPr>
      </w:pPr>
    </w:p>
    <w:p w:rsidR="008C6C50" w:rsidRPr="00040F16" w:rsidRDefault="008C6C50" w:rsidP="006A35D0">
      <w:pPr>
        <w:pStyle w:val="NoSpacing"/>
        <w:rPr>
          <w:sz w:val="24"/>
          <w:szCs w:val="24"/>
        </w:rPr>
      </w:pPr>
      <w:r w:rsidRPr="00040F16">
        <w:rPr>
          <w:sz w:val="24"/>
          <w:szCs w:val="24"/>
        </w:rPr>
        <w:t xml:space="preserve">Chairman Rabideau asked about the vegetation and if there are trees on the lot, William McClellan said there are trees the east of the property and there is a fence on the west. Morgan suggested to Ganz that Henry sketch in the trees onto plan. </w:t>
      </w:r>
    </w:p>
    <w:p w:rsidR="008C6C50" w:rsidRDefault="008C6C50" w:rsidP="006A35D0">
      <w:pPr>
        <w:pStyle w:val="NoSpacing"/>
        <w:rPr>
          <w:sz w:val="24"/>
          <w:szCs w:val="24"/>
        </w:rPr>
      </w:pPr>
    </w:p>
    <w:p w:rsidR="00040F16" w:rsidRPr="00040F16" w:rsidRDefault="00040F16" w:rsidP="006A35D0">
      <w:pPr>
        <w:pStyle w:val="NoSpacing"/>
        <w:rPr>
          <w:sz w:val="24"/>
          <w:szCs w:val="24"/>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
        <w:gridCol w:w="989"/>
        <w:gridCol w:w="6770"/>
      </w:tblGrid>
      <w:tr w:rsidR="008C6C50" w:rsidRPr="00040F16" w:rsidTr="00040F16">
        <w:trPr>
          <w:trHeight w:val="487"/>
        </w:trPr>
        <w:tc>
          <w:tcPr>
            <w:tcW w:w="0" w:type="auto"/>
          </w:tcPr>
          <w:p w:rsidR="008C6C50" w:rsidRPr="00040F16" w:rsidRDefault="008C6C50" w:rsidP="00436308">
            <w:pPr>
              <w:ind w:left="-60"/>
              <w:rPr>
                <w:rFonts w:cs="Arial"/>
                <w:b/>
                <w:sz w:val="24"/>
                <w:szCs w:val="24"/>
              </w:rPr>
            </w:pPr>
            <w:r w:rsidRPr="00040F16">
              <w:rPr>
                <w:rFonts w:cs="Arial"/>
                <w:b/>
                <w:sz w:val="24"/>
                <w:szCs w:val="24"/>
              </w:rPr>
              <w:t>Motion:</w:t>
            </w:r>
          </w:p>
        </w:tc>
        <w:tc>
          <w:tcPr>
            <w:tcW w:w="0" w:type="auto"/>
          </w:tcPr>
          <w:p w:rsidR="008C6C50" w:rsidRPr="00040F16" w:rsidRDefault="008C6C50" w:rsidP="00436308">
            <w:pPr>
              <w:rPr>
                <w:rFonts w:cs="Arial"/>
                <w:b/>
                <w:sz w:val="24"/>
                <w:szCs w:val="24"/>
              </w:rPr>
            </w:pPr>
            <w:r w:rsidRPr="00040F16">
              <w:rPr>
                <w:rFonts w:cs="Arial"/>
                <w:b/>
                <w:sz w:val="24"/>
                <w:szCs w:val="24"/>
              </w:rPr>
              <w:t>Lowry</w:t>
            </w:r>
          </w:p>
        </w:tc>
        <w:tc>
          <w:tcPr>
            <w:tcW w:w="6800" w:type="dxa"/>
          </w:tcPr>
          <w:p w:rsidR="008C6C50" w:rsidRPr="00040F16" w:rsidRDefault="008C6C50" w:rsidP="00436308">
            <w:pPr>
              <w:rPr>
                <w:rFonts w:cs="Arial"/>
                <w:b/>
                <w:sz w:val="24"/>
                <w:szCs w:val="24"/>
              </w:rPr>
            </w:pPr>
            <w:r w:rsidRPr="00040F16">
              <w:rPr>
                <w:rFonts w:cs="Arial"/>
                <w:b/>
                <w:sz w:val="24"/>
                <w:szCs w:val="24"/>
              </w:rPr>
              <w:t>To approve case 2018-17 with following conditions;</w:t>
            </w:r>
          </w:p>
          <w:p w:rsidR="00040F16" w:rsidRPr="00040F16" w:rsidRDefault="008C6C50" w:rsidP="00040F16">
            <w:pPr>
              <w:pStyle w:val="ListParagraph"/>
              <w:numPr>
                <w:ilvl w:val="0"/>
                <w:numId w:val="2"/>
              </w:numPr>
              <w:rPr>
                <w:rFonts w:ascii="Arial" w:hAnsi="Arial" w:cs="Arial"/>
                <w:b/>
                <w:sz w:val="24"/>
                <w:szCs w:val="24"/>
              </w:rPr>
            </w:pPr>
            <w:r w:rsidRPr="00040F16">
              <w:rPr>
                <w:rFonts w:cs="Arial"/>
                <w:b/>
                <w:sz w:val="24"/>
                <w:szCs w:val="24"/>
              </w:rPr>
              <w:t xml:space="preserve"> </w:t>
            </w:r>
            <w:r w:rsidR="00040F16" w:rsidRPr="00040F16">
              <w:rPr>
                <w:rFonts w:ascii="Arial" w:hAnsi="Arial" w:cs="Arial"/>
                <w:b/>
                <w:sz w:val="24"/>
                <w:szCs w:val="24"/>
              </w:rPr>
              <w:t>Add boundary monument to southwest corner.</w:t>
            </w:r>
          </w:p>
          <w:p w:rsidR="00040F16" w:rsidRPr="00040F16" w:rsidRDefault="00040F16" w:rsidP="00040F16">
            <w:pPr>
              <w:pStyle w:val="ListParagraph"/>
              <w:numPr>
                <w:ilvl w:val="0"/>
                <w:numId w:val="2"/>
              </w:numPr>
              <w:rPr>
                <w:rFonts w:ascii="Arial" w:hAnsi="Arial" w:cs="Arial"/>
                <w:b/>
                <w:sz w:val="24"/>
                <w:szCs w:val="24"/>
              </w:rPr>
            </w:pPr>
            <w:r w:rsidRPr="00040F16">
              <w:rPr>
                <w:rFonts w:ascii="Arial" w:hAnsi="Arial" w:cs="Arial"/>
                <w:b/>
                <w:sz w:val="24"/>
                <w:szCs w:val="24"/>
              </w:rPr>
              <w:t>Removal of gravel driveway on plans.</w:t>
            </w:r>
          </w:p>
          <w:p w:rsidR="00040F16" w:rsidRDefault="00040F16" w:rsidP="00040F16">
            <w:pPr>
              <w:pStyle w:val="ListParagraph"/>
              <w:numPr>
                <w:ilvl w:val="0"/>
                <w:numId w:val="2"/>
              </w:numPr>
              <w:rPr>
                <w:rFonts w:ascii="Arial" w:hAnsi="Arial" w:cs="Arial"/>
                <w:b/>
                <w:sz w:val="24"/>
                <w:szCs w:val="24"/>
              </w:rPr>
            </w:pPr>
            <w:r w:rsidRPr="00040F16">
              <w:rPr>
                <w:rFonts w:ascii="Arial" w:hAnsi="Arial" w:cs="Arial"/>
                <w:b/>
                <w:sz w:val="24"/>
                <w:szCs w:val="24"/>
              </w:rPr>
              <w:t>Add the second water shut off.</w:t>
            </w:r>
          </w:p>
          <w:p w:rsidR="008C6C50" w:rsidRPr="00040F16" w:rsidRDefault="00040F16" w:rsidP="00040F16">
            <w:pPr>
              <w:pStyle w:val="ListParagraph"/>
              <w:numPr>
                <w:ilvl w:val="0"/>
                <w:numId w:val="2"/>
              </w:numPr>
              <w:rPr>
                <w:rFonts w:ascii="Arial" w:hAnsi="Arial" w:cs="Arial"/>
                <w:b/>
                <w:sz w:val="24"/>
                <w:szCs w:val="24"/>
              </w:rPr>
            </w:pPr>
            <w:r w:rsidRPr="00040F16">
              <w:rPr>
                <w:rFonts w:ascii="Arial" w:hAnsi="Arial" w:cs="Arial"/>
                <w:b/>
                <w:sz w:val="24"/>
                <w:szCs w:val="24"/>
              </w:rPr>
              <w:t>Add existing vegetation, tree line on east side of property</w:t>
            </w:r>
          </w:p>
        </w:tc>
      </w:tr>
      <w:tr w:rsidR="008C6C50" w:rsidRPr="00040F16" w:rsidTr="00040F16">
        <w:trPr>
          <w:trHeight w:val="512"/>
        </w:trPr>
        <w:tc>
          <w:tcPr>
            <w:tcW w:w="0" w:type="auto"/>
          </w:tcPr>
          <w:p w:rsidR="008C6C50" w:rsidRPr="00040F16" w:rsidRDefault="008C6C50" w:rsidP="00436308">
            <w:pPr>
              <w:ind w:left="-60"/>
              <w:rPr>
                <w:rFonts w:cs="Arial"/>
                <w:b/>
                <w:sz w:val="24"/>
                <w:szCs w:val="24"/>
              </w:rPr>
            </w:pPr>
            <w:r w:rsidRPr="00040F16">
              <w:rPr>
                <w:rFonts w:cs="Arial"/>
                <w:b/>
                <w:sz w:val="24"/>
                <w:szCs w:val="24"/>
              </w:rPr>
              <w:t>Second:</w:t>
            </w:r>
          </w:p>
        </w:tc>
        <w:tc>
          <w:tcPr>
            <w:tcW w:w="0" w:type="auto"/>
          </w:tcPr>
          <w:p w:rsidR="008C6C50" w:rsidRPr="00040F16" w:rsidRDefault="008C6C50" w:rsidP="00436308">
            <w:pPr>
              <w:ind w:left="-60"/>
              <w:rPr>
                <w:rFonts w:cs="Arial"/>
                <w:b/>
                <w:sz w:val="24"/>
                <w:szCs w:val="24"/>
              </w:rPr>
            </w:pPr>
            <w:r w:rsidRPr="00040F16">
              <w:rPr>
                <w:rFonts w:cs="Arial"/>
                <w:b/>
                <w:sz w:val="24"/>
                <w:szCs w:val="24"/>
              </w:rPr>
              <w:t xml:space="preserve">Sanborn </w:t>
            </w:r>
          </w:p>
        </w:tc>
        <w:tc>
          <w:tcPr>
            <w:tcW w:w="6800" w:type="dxa"/>
          </w:tcPr>
          <w:p w:rsidR="008C6C50" w:rsidRPr="00040F16" w:rsidRDefault="008C6C50" w:rsidP="00436308">
            <w:pPr>
              <w:ind w:left="-60"/>
              <w:rPr>
                <w:rFonts w:cs="Arial"/>
                <w:b/>
                <w:sz w:val="24"/>
                <w:szCs w:val="24"/>
              </w:rPr>
            </w:pPr>
            <w:r w:rsidRPr="00040F16">
              <w:rPr>
                <w:rFonts w:cs="Arial"/>
                <w:b/>
                <w:sz w:val="24"/>
                <w:szCs w:val="24"/>
              </w:rPr>
              <w:t xml:space="preserve"> Unanimous </w:t>
            </w:r>
          </w:p>
          <w:p w:rsidR="008C6C50" w:rsidRPr="00040F16" w:rsidRDefault="008C6C50" w:rsidP="00436308">
            <w:pPr>
              <w:ind w:left="-60"/>
              <w:rPr>
                <w:rFonts w:cs="Arial"/>
                <w:b/>
                <w:sz w:val="24"/>
                <w:szCs w:val="24"/>
              </w:rPr>
            </w:pPr>
          </w:p>
        </w:tc>
      </w:tr>
    </w:tbl>
    <w:p w:rsidR="008C6C50" w:rsidRPr="00040F16" w:rsidRDefault="008C6C50" w:rsidP="006A35D0">
      <w:pPr>
        <w:pStyle w:val="NoSpacing"/>
        <w:rPr>
          <w:sz w:val="24"/>
          <w:szCs w:val="24"/>
        </w:rPr>
      </w:pPr>
    </w:p>
    <w:p w:rsidR="008C6C50" w:rsidRPr="00040F16" w:rsidRDefault="008C6C50" w:rsidP="006A35D0">
      <w:pPr>
        <w:pStyle w:val="NoSpacing"/>
        <w:rPr>
          <w:sz w:val="24"/>
          <w:szCs w:val="24"/>
        </w:rPr>
      </w:pPr>
    </w:p>
    <w:p w:rsidR="008C6C50" w:rsidRPr="00040F16" w:rsidRDefault="008C6C50" w:rsidP="006A35D0">
      <w:pPr>
        <w:pStyle w:val="NoSpacing"/>
        <w:rPr>
          <w:b/>
          <w:sz w:val="24"/>
          <w:szCs w:val="24"/>
        </w:rPr>
      </w:pPr>
      <w:r w:rsidRPr="00040F16">
        <w:rPr>
          <w:b/>
          <w:sz w:val="24"/>
          <w:szCs w:val="24"/>
        </w:rPr>
        <w:t>Other Business</w:t>
      </w:r>
    </w:p>
    <w:p w:rsidR="008C6C50" w:rsidRPr="00040F16" w:rsidRDefault="008C6C50" w:rsidP="006A35D0">
      <w:pPr>
        <w:pStyle w:val="NoSpacing"/>
        <w:rPr>
          <w:b/>
          <w:sz w:val="24"/>
          <w:szCs w:val="24"/>
        </w:rPr>
      </w:pPr>
    </w:p>
    <w:p w:rsidR="008C6C50" w:rsidRDefault="008C6C50" w:rsidP="00D60EEC">
      <w:pPr>
        <w:rPr>
          <w:szCs w:val="24"/>
        </w:rPr>
      </w:pPr>
      <w:r w:rsidRPr="00D60EEC">
        <w:t xml:space="preserve">Paul Himmer, Building </w:t>
      </w:r>
      <w:r w:rsidR="000B10CD" w:rsidRPr="00D60EEC">
        <w:t>Inspector spoke to the zoning ordinance about non conforming structures and the replacement of existing mobile homes and trailers. In present</w:t>
      </w:r>
      <w:r w:rsidR="00040F16" w:rsidRPr="00D60EEC">
        <w:rPr>
          <w:szCs w:val="24"/>
        </w:rPr>
        <w:t xml:space="preserve"> process, if a home owner wants</w:t>
      </w:r>
      <w:r w:rsidR="000B10CD" w:rsidRPr="00D60EEC">
        <w:t xml:space="preserve"> to replace th</w:t>
      </w:r>
      <w:r w:rsidR="00040F16" w:rsidRPr="00D60EEC">
        <w:rPr>
          <w:szCs w:val="24"/>
        </w:rPr>
        <w:t xml:space="preserve">eir mobile home, they go in front of the Zoning Board and ask for a variance. The board discussed about the topic with Himmer, and all the board members agreed that if the a home owner is looking to replace their mobile home footprint to footprint they should have to go in front of the Zoning Board. Morgan explained that if a home owner wants to replace their mobile home for a double wide or a bigger mobile home, than they need to go in front of the Zoning Board for a variance. </w:t>
      </w:r>
      <w:r w:rsidR="00D60EEC">
        <w:rPr>
          <w:szCs w:val="24"/>
        </w:rPr>
        <w:t>Another concern that was raised about the ordinances was that the wording for what a guest house or bed and breakfast referring if breakfast and lunch needs to be served needs to be more clarified.</w:t>
      </w:r>
      <w:r w:rsidR="00D60EEC" w:rsidRPr="00D60EEC">
        <w:rPr>
          <w:szCs w:val="24"/>
        </w:rPr>
        <w:t xml:space="preserve"> Morgan said he will come up with some new language for the ordinance and present it at the next</w:t>
      </w:r>
      <w:r w:rsidR="00D60EEC">
        <w:rPr>
          <w:szCs w:val="24"/>
        </w:rPr>
        <w:t xml:space="preserve"> meeting.</w:t>
      </w:r>
    </w:p>
    <w:p w:rsidR="00D60EEC" w:rsidRDefault="00D60EEC" w:rsidP="00D60EEC">
      <w:pPr>
        <w:rPr>
          <w:szCs w:val="24"/>
        </w:rPr>
      </w:pPr>
      <w:r>
        <w:rPr>
          <w:szCs w:val="24"/>
        </w:rPr>
        <w:lastRenderedPageBreak/>
        <w:t xml:space="preserve">Chairman Rabideau announced to the board that member Francis Chase handed in his letter of resignation. Rabideau expressed that the Planning Board is still looking for alternate members.  </w:t>
      </w:r>
    </w:p>
    <w:p w:rsidR="00644906" w:rsidRPr="00644906" w:rsidRDefault="00644906" w:rsidP="00D60EEC">
      <w:pPr>
        <w:rPr>
          <w:b/>
        </w:rPr>
      </w:pPr>
      <w:r>
        <w:rPr>
          <w:b/>
          <w:szCs w:val="24"/>
        </w:rPr>
        <w:t xml:space="preserve">Chairman Rabideau adjourned meeting at 8:11pm. </w:t>
      </w:r>
    </w:p>
    <w:sectPr w:rsidR="00644906" w:rsidRPr="00644906" w:rsidSect="00E9064E">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5A7" w:rsidRDefault="005A55A7" w:rsidP="00D60EEC">
      <w:pPr>
        <w:spacing w:after="0" w:line="240" w:lineRule="auto"/>
      </w:pPr>
      <w:r>
        <w:separator/>
      </w:r>
    </w:p>
  </w:endnote>
  <w:endnote w:type="continuationSeparator" w:id="1">
    <w:p w:rsidR="005A55A7" w:rsidRDefault="005A55A7" w:rsidP="00D60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5A7" w:rsidRDefault="005A55A7" w:rsidP="00D60EEC">
      <w:pPr>
        <w:spacing w:after="0" w:line="240" w:lineRule="auto"/>
      </w:pPr>
      <w:r>
        <w:separator/>
      </w:r>
    </w:p>
  </w:footnote>
  <w:footnote w:type="continuationSeparator" w:id="1">
    <w:p w:rsidR="005A55A7" w:rsidRDefault="005A55A7" w:rsidP="00D60E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505344"/>
      <w:docPartObj>
        <w:docPartGallery w:val="Watermarks"/>
        <w:docPartUnique/>
      </w:docPartObj>
    </w:sdtPr>
    <w:sdtContent>
      <w:p w:rsidR="00D60EEC" w:rsidRDefault="009B122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A2E5A"/>
    <w:multiLevelType w:val="hybridMultilevel"/>
    <w:tmpl w:val="E0DA9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F4590"/>
    <w:multiLevelType w:val="hybridMultilevel"/>
    <w:tmpl w:val="BAB65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BE7A14"/>
    <w:rsid w:val="00040F16"/>
    <w:rsid w:val="00082111"/>
    <w:rsid w:val="000B10CD"/>
    <w:rsid w:val="003A5B25"/>
    <w:rsid w:val="005167D0"/>
    <w:rsid w:val="005A55A7"/>
    <w:rsid w:val="00644906"/>
    <w:rsid w:val="006A35D0"/>
    <w:rsid w:val="00794711"/>
    <w:rsid w:val="008C6C50"/>
    <w:rsid w:val="008F0089"/>
    <w:rsid w:val="009B122C"/>
    <w:rsid w:val="00A15FC5"/>
    <w:rsid w:val="00BE7A14"/>
    <w:rsid w:val="00C70532"/>
    <w:rsid w:val="00D60EEC"/>
    <w:rsid w:val="00DE4CDD"/>
    <w:rsid w:val="00E21358"/>
    <w:rsid w:val="00E9064E"/>
    <w:rsid w:val="00EB2B94"/>
    <w:rsid w:val="00EC5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A14"/>
    <w:pPr>
      <w:spacing w:after="0" w:line="240" w:lineRule="auto"/>
    </w:pPr>
  </w:style>
  <w:style w:type="paragraph" w:styleId="ListParagraph">
    <w:name w:val="List Paragraph"/>
    <w:basedOn w:val="Normal"/>
    <w:uiPriority w:val="34"/>
    <w:qFormat/>
    <w:rsid w:val="00EC59E8"/>
    <w:pPr>
      <w:ind w:left="720"/>
      <w:contextualSpacing/>
    </w:pPr>
  </w:style>
  <w:style w:type="paragraph" w:styleId="Header">
    <w:name w:val="header"/>
    <w:basedOn w:val="Normal"/>
    <w:link w:val="HeaderChar"/>
    <w:uiPriority w:val="99"/>
    <w:semiHidden/>
    <w:unhideWhenUsed/>
    <w:rsid w:val="00D60E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0EEC"/>
  </w:style>
  <w:style w:type="paragraph" w:styleId="Footer">
    <w:name w:val="footer"/>
    <w:basedOn w:val="Normal"/>
    <w:link w:val="FooterChar"/>
    <w:uiPriority w:val="99"/>
    <w:semiHidden/>
    <w:unhideWhenUsed/>
    <w:rsid w:val="00D60E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0E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C9E72-4F5E-4F5F-A0E7-F5729112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kbosco</dc:creator>
  <cp:lastModifiedBy>adavis</cp:lastModifiedBy>
  <cp:revision>2</cp:revision>
  <dcterms:created xsi:type="dcterms:W3CDTF">2018-10-09T17:59:00Z</dcterms:created>
  <dcterms:modified xsi:type="dcterms:W3CDTF">2018-10-09T17:59:00Z</dcterms:modified>
</cp:coreProperties>
</file>