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16" w:rsidRDefault="006B1A39">
      <w:r>
        <w:rPr>
          <w:noProof/>
        </w:rPr>
        <w:pict>
          <v:shapetype id="_x0000_t202" coordsize="21600,21600" o:spt="202" path="m,l,21600r21600,l21600,xe">
            <v:stroke joinstyle="miter"/>
            <v:path gradientshapeok="t" o:connecttype="rect"/>
          </v:shapetype>
          <v:shape id="_x0000_s1026" type="#_x0000_t202" style="position:absolute;margin-left:125.25pt;margin-top:-39pt;width:349.85pt;height:131.25pt;z-index:251660288;mso-width-relative:margin;mso-height-relative:margin">
            <v:textbox>
              <w:txbxContent>
                <w:p w:rsidR="00102E16" w:rsidRPr="001C1830" w:rsidRDefault="00102E16" w:rsidP="00102E16">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102E16" w:rsidRPr="00E5130D" w:rsidRDefault="00102E16" w:rsidP="00102E16">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102E16" w:rsidRPr="003A53D0" w:rsidRDefault="00102E16" w:rsidP="00102E16">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October 16, 2018</w:t>
                  </w:r>
                </w:p>
                <w:p w:rsidR="00102E16" w:rsidRDefault="00102E16" w:rsidP="00102E16">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102E16" w:rsidRPr="00447107" w:rsidRDefault="00102E16" w:rsidP="00102E16">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102E16" w:rsidRPr="001C1830" w:rsidRDefault="00102E16" w:rsidP="00102E16">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r w:rsidR="00102E16">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-447675</wp:posOffset>
            </wp:positionV>
            <wp:extent cx="1670685" cy="1590675"/>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70685" cy="1590675"/>
                    </a:xfrm>
                    <a:prstGeom prst="rect">
                      <a:avLst/>
                    </a:prstGeom>
                    <a:noFill/>
                  </pic:spPr>
                </pic:pic>
              </a:graphicData>
            </a:graphic>
          </wp:anchor>
        </w:drawing>
      </w:r>
    </w:p>
    <w:p w:rsidR="00102E16" w:rsidRDefault="00102E16"/>
    <w:p w:rsidR="00102E16" w:rsidRDefault="00102E16"/>
    <w:p w:rsidR="00102E16" w:rsidRDefault="00102E16"/>
    <w:p w:rsidR="00102E16" w:rsidRDefault="00102E16"/>
    <w:p w:rsidR="005C79DD" w:rsidRDefault="00102E16">
      <w:pPr>
        <w:rPr>
          <w:rFonts w:ascii="Times New Roman" w:hAnsi="Times New Roman" w:cs="Times New Roman"/>
          <w:b/>
          <w:sz w:val="24"/>
          <w:szCs w:val="24"/>
        </w:rPr>
      </w:pPr>
      <w:r w:rsidRPr="00102E16">
        <w:rPr>
          <w:rFonts w:ascii="Times New Roman" w:hAnsi="Times New Roman" w:cs="Times New Roman"/>
          <w:b/>
          <w:sz w:val="24"/>
          <w:szCs w:val="24"/>
        </w:rPr>
        <w:t>Members Present</w:t>
      </w:r>
    </w:p>
    <w:p w:rsidR="00102E16" w:rsidRDefault="00102E16" w:rsidP="00923DA8">
      <w:pPr>
        <w:pStyle w:val="NoSpacing"/>
        <w:rPr>
          <w:rFonts w:ascii="Times New Roman" w:hAnsi="Times New Roman" w:cs="Times New Roman"/>
          <w:sz w:val="24"/>
          <w:szCs w:val="24"/>
        </w:rPr>
      </w:pPr>
      <w:r w:rsidRPr="00923DA8">
        <w:rPr>
          <w:rFonts w:ascii="Times New Roman" w:hAnsi="Times New Roman" w:cs="Times New Roman"/>
          <w:sz w:val="24"/>
          <w:szCs w:val="24"/>
        </w:rPr>
        <w:t xml:space="preserve">Roll Call; Chairman, </w:t>
      </w:r>
      <w:r w:rsidR="00923DA8" w:rsidRPr="00923DA8">
        <w:rPr>
          <w:rFonts w:ascii="Times New Roman" w:hAnsi="Times New Roman" w:cs="Times New Roman"/>
          <w:sz w:val="24"/>
          <w:szCs w:val="24"/>
        </w:rPr>
        <w:t>Michael Rabideau, James Sanborn, Max Abramson, Aboul Khan, Town Planner, T</w:t>
      </w:r>
      <w:r w:rsidR="00285CA0">
        <w:rPr>
          <w:rFonts w:ascii="Times New Roman" w:hAnsi="Times New Roman" w:cs="Times New Roman"/>
          <w:sz w:val="24"/>
          <w:szCs w:val="24"/>
        </w:rPr>
        <w:t xml:space="preserve">om </w:t>
      </w:r>
      <w:r w:rsidR="00923DA8" w:rsidRPr="00923DA8">
        <w:rPr>
          <w:rFonts w:ascii="Times New Roman" w:hAnsi="Times New Roman" w:cs="Times New Roman"/>
          <w:sz w:val="24"/>
          <w:szCs w:val="24"/>
        </w:rPr>
        <w:t>Morgan, Secretary, Kelsey Lindgren-Bosco</w:t>
      </w:r>
    </w:p>
    <w:p w:rsidR="00285CA0" w:rsidRDefault="00285CA0" w:rsidP="00923DA8">
      <w:pPr>
        <w:pStyle w:val="NoSpacing"/>
        <w:rPr>
          <w:rFonts w:ascii="Times New Roman" w:hAnsi="Times New Roman" w:cs="Times New Roman"/>
          <w:sz w:val="24"/>
          <w:szCs w:val="24"/>
        </w:rPr>
      </w:pPr>
    </w:p>
    <w:p w:rsidR="00285CA0" w:rsidRDefault="00285CA0" w:rsidP="00923DA8">
      <w:pPr>
        <w:pStyle w:val="NoSpacing"/>
        <w:rPr>
          <w:rFonts w:ascii="Times New Roman" w:hAnsi="Times New Roman" w:cs="Times New Roman"/>
          <w:b/>
          <w:sz w:val="24"/>
          <w:szCs w:val="24"/>
        </w:rPr>
      </w:pPr>
      <w:r>
        <w:rPr>
          <w:rFonts w:ascii="Times New Roman" w:hAnsi="Times New Roman" w:cs="Times New Roman"/>
          <w:b/>
          <w:sz w:val="24"/>
          <w:szCs w:val="24"/>
        </w:rPr>
        <w:t>Absent Members</w:t>
      </w:r>
    </w:p>
    <w:p w:rsidR="00285CA0" w:rsidRDefault="00285CA0" w:rsidP="00923DA8">
      <w:pPr>
        <w:pStyle w:val="NoSpacing"/>
        <w:rPr>
          <w:rFonts w:ascii="Times New Roman" w:hAnsi="Times New Roman" w:cs="Times New Roman"/>
          <w:b/>
          <w:sz w:val="24"/>
          <w:szCs w:val="24"/>
        </w:rPr>
      </w:pPr>
    </w:p>
    <w:p w:rsidR="00285CA0" w:rsidRDefault="00285CA0" w:rsidP="00923DA8">
      <w:pPr>
        <w:pStyle w:val="NoSpacing"/>
        <w:rPr>
          <w:rFonts w:ascii="Times New Roman" w:hAnsi="Times New Roman" w:cs="Times New Roman"/>
          <w:sz w:val="24"/>
          <w:szCs w:val="24"/>
        </w:rPr>
      </w:pPr>
      <w:r>
        <w:rPr>
          <w:rFonts w:ascii="Times New Roman" w:hAnsi="Times New Roman" w:cs="Times New Roman"/>
          <w:sz w:val="24"/>
          <w:szCs w:val="24"/>
        </w:rPr>
        <w:t xml:space="preserve">Forrest Dow and Jason Janvrin </w:t>
      </w:r>
    </w:p>
    <w:p w:rsidR="00285CA0" w:rsidRDefault="00285CA0" w:rsidP="00923DA8">
      <w:pPr>
        <w:pStyle w:val="NoSpacing"/>
        <w:rPr>
          <w:rFonts w:ascii="Times New Roman" w:hAnsi="Times New Roman" w:cs="Times New Roman"/>
          <w:sz w:val="24"/>
          <w:szCs w:val="24"/>
        </w:rPr>
      </w:pPr>
    </w:p>
    <w:p w:rsidR="00285CA0" w:rsidRDefault="00285CA0" w:rsidP="00923DA8">
      <w:pPr>
        <w:pStyle w:val="NoSpacing"/>
        <w:rPr>
          <w:rFonts w:ascii="Times New Roman" w:hAnsi="Times New Roman" w:cs="Times New Roman"/>
          <w:b/>
          <w:sz w:val="24"/>
          <w:szCs w:val="24"/>
        </w:rPr>
      </w:pPr>
      <w:r>
        <w:rPr>
          <w:rFonts w:ascii="Times New Roman" w:hAnsi="Times New Roman" w:cs="Times New Roman"/>
          <w:b/>
          <w:sz w:val="24"/>
          <w:szCs w:val="24"/>
        </w:rPr>
        <w:t>Chairman Rabideau opened the meeting at 6:32pm with the Pledge of Allegiance.</w:t>
      </w:r>
    </w:p>
    <w:p w:rsidR="00285CA0" w:rsidRDefault="00285CA0" w:rsidP="00923DA8">
      <w:pPr>
        <w:pStyle w:val="NoSpacing"/>
        <w:rPr>
          <w:rFonts w:ascii="Times New Roman" w:hAnsi="Times New Roman" w:cs="Times New Roman"/>
          <w:b/>
          <w:sz w:val="24"/>
          <w:szCs w:val="24"/>
        </w:rPr>
      </w:pPr>
    </w:p>
    <w:p w:rsidR="00285CA0" w:rsidRDefault="00285CA0" w:rsidP="00923DA8">
      <w:pPr>
        <w:pStyle w:val="NoSpacing"/>
        <w:rPr>
          <w:rFonts w:ascii="Times New Roman" w:hAnsi="Times New Roman" w:cs="Times New Roman"/>
          <w:b/>
          <w:sz w:val="24"/>
          <w:szCs w:val="24"/>
        </w:rPr>
      </w:pPr>
      <w:r>
        <w:rPr>
          <w:rFonts w:ascii="Times New Roman" w:hAnsi="Times New Roman" w:cs="Times New Roman"/>
          <w:b/>
          <w:sz w:val="24"/>
          <w:szCs w:val="24"/>
        </w:rPr>
        <w:t xml:space="preserve">Minutes </w:t>
      </w:r>
    </w:p>
    <w:p w:rsidR="00285CA0" w:rsidRDefault="00285CA0" w:rsidP="00923DA8">
      <w:pPr>
        <w:pStyle w:val="NoSpacing"/>
        <w:rPr>
          <w:rFonts w:ascii="Times New Roman" w:hAnsi="Times New Roman" w:cs="Times New Roman"/>
          <w:b/>
          <w:sz w:val="24"/>
          <w:szCs w:val="24"/>
        </w:rPr>
      </w:pPr>
    </w:p>
    <w:p w:rsidR="00580CB1" w:rsidRDefault="00580CB1" w:rsidP="00923DA8">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024"/>
        <w:gridCol w:w="6996"/>
      </w:tblGrid>
      <w:tr w:rsidR="00285CA0" w:rsidRPr="002068F3" w:rsidTr="00E51CB9">
        <w:trPr>
          <w:trHeight w:val="710"/>
        </w:trPr>
        <w:tc>
          <w:tcPr>
            <w:tcW w:w="0" w:type="auto"/>
          </w:tcPr>
          <w:p w:rsidR="00285CA0" w:rsidRPr="002068F3" w:rsidRDefault="00285CA0" w:rsidP="00E51CB9">
            <w:pPr>
              <w:ind w:left="-60"/>
              <w:rPr>
                <w:rFonts w:ascii="Times New Roman" w:hAnsi="Times New Roman" w:cs="Times New Roman"/>
                <w:b/>
              </w:rPr>
            </w:pPr>
            <w:r w:rsidRPr="002068F3">
              <w:rPr>
                <w:rFonts w:ascii="Times New Roman" w:hAnsi="Times New Roman" w:cs="Times New Roman"/>
                <w:b/>
              </w:rPr>
              <w:t>Motion:</w:t>
            </w:r>
          </w:p>
        </w:tc>
        <w:tc>
          <w:tcPr>
            <w:tcW w:w="0" w:type="auto"/>
          </w:tcPr>
          <w:p w:rsidR="00285CA0" w:rsidRPr="002068F3" w:rsidRDefault="00285CA0" w:rsidP="00E51CB9">
            <w:pPr>
              <w:rPr>
                <w:rFonts w:ascii="Times New Roman" w:hAnsi="Times New Roman" w:cs="Times New Roman"/>
                <w:b/>
              </w:rPr>
            </w:pPr>
            <w:r>
              <w:rPr>
                <w:rFonts w:ascii="Times New Roman" w:hAnsi="Times New Roman" w:cs="Times New Roman"/>
                <w:b/>
              </w:rPr>
              <w:t>Sanborn</w:t>
            </w:r>
          </w:p>
        </w:tc>
        <w:tc>
          <w:tcPr>
            <w:tcW w:w="6996" w:type="dxa"/>
          </w:tcPr>
          <w:p w:rsidR="00285CA0" w:rsidRPr="002068F3" w:rsidRDefault="00285CA0" w:rsidP="00E51CB9">
            <w:pPr>
              <w:rPr>
                <w:rFonts w:ascii="Times New Roman" w:hAnsi="Times New Roman" w:cs="Times New Roman"/>
                <w:b/>
              </w:rPr>
            </w:pPr>
            <w:r>
              <w:rPr>
                <w:rFonts w:ascii="Times New Roman" w:hAnsi="Times New Roman" w:cs="Times New Roman"/>
                <w:b/>
              </w:rPr>
              <w:t xml:space="preserve">Approve the minutes from October 2, 2018. </w:t>
            </w:r>
          </w:p>
        </w:tc>
      </w:tr>
      <w:tr w:rsidR="00285CA0" w:rsidRPr="002068F3" w:rsidTr="00E51CB9">
        <w:trPr>
          <w:trHeight w:val="647"/>
        </w:trPr>
        <w:tc>
          <w:tcPr>
            <w:tcW w:w="0" w:type="auto"/>
          </w:tcPr>
          <w:p w:rsidR="00285CA0" w:rsidRPr="002068F3" w:rsidRDefault="00285CA0" w:rsidP="00E51CB9">
            <w:pPr>
              <w:ind w:left="-60"/>
              <w:rPr>
                <w:rFonts w:ascii="Times New Roman" w:hAnsi="Times New Roman" w:cs="Times New Roman"/>
                <w:b/>
              </w:rPr>
            </w:pPr>
            <w:r w:rsidRPr="002068F3">
              <w:rPr>
                <w:rFonts w:ascii="Times New Roman" w:hAnsi="Times New Roman" w:cs="Times New Roman"/>
                <w:b/>
              </w:rPr>
              <w:t>Second:</w:t>
            </w:r>
          </w:p>
        </w:tc>
        <w:tc>
          <w:tcPr>
            <w:tcW w:w="0" w:type="auto"/>
          </w:tcPr>
          <w:p w:rsidR="00285CA0" w:rsidRPr="002068F3" w:rsidRDefault="00285CA0" w:rsidP="00285CA0">
            <w:pPr>
              <w:ind w:left="-60"/>
              <w:jc w:val="center"/>
              <w:rPr>
                <w:rFonts w:ascii="Times New Roman" w:hAnsi="Times New Roman" w:cs="Times New Roman"/>
                <w:b/>
              </w:rPr>
            </w:pPr>
            <w:r>
              <w:rPr>
                <w:rFonts w:ascii="Times New Roman" w:hAnsi="Times New Roman" w:cs="Times New Roman"/>
                <w:b/>
              </w:rPr>
              <w:t>Dow, G</w:t>
            </w:r>
          </w:p>
        </w:tc>
        <w:tc>
          <w:tcPr>
            <w:tcW w:w="6996" w:type="dxa"/>
          </w:tcPr>
          <w:p w:rsidR="00285CA0" w:rsidRPr="002068F3" w:rsidRDefault="00285CA0" w:rsidP="00E51CB9">
            <w:pPr>
              <w:ind w:left="-60"/>
              <w:rPr>
                <w:rFonts w:ascii="Times New Roman" w:hAnsi="Times New Roman" w:cs="Times New Roman"/>
                <w:b/>
              </w:rPr>
            </w:pPr>
            <w:r w:rsidRPr="002068F3">
              <w:rPr>
                <w:rFonts w:ascii="Times New Roman" w:hAnsi="Times New Roman" w:cs="Times New Roman"/>
                <w:b/>
              </w:rPr>
              <w:t xml:space="preserve"> Unanimous </w:t>
            </w:r>
          </w:p>
        </w:tc>
      </w:tr>
    </w:tbl>
    <w:p w:rsidR="00285CA0" w:rsidRDefault="00285CA0" w:rsidP="00923DA8">
      <w:pPr>
        <w:pStyle w:val="NoSpacing"/>
        <w:rPr>
          <w:rFonts w:ascii="Times New Roman" w:hAnsi="Times New Roman" w:cs="Times New Roman"/>
          <w:b/>
          <w:sz w:val="24"/>
          <w:szCs w:val="24"/>
        </w:rPr>
      </w:pPr>
    </w:p>
    <w:p w:rsidR="00580CB1" w:rsidRDefault="00580CB1" w:rsidP="00923DA8">
      <w:pPr>
        <w:pStyle w:val="NoSpacing"/>
        <w:rPr>
          <w:rFonts w:ascii="Times New Roman" w:hAnsi="Times New Roman" w:cs="Times New Roman"/>
          <w:b/>
          <w:sz w:val="24"/>
          <w:szCs w:val="24"/>
        </w:rPr>
      </w:pPr>
    </w:p>
    <w:p w:rsidR="00580CB1" w:rsidRDefault="00580CB1" w:rsidP="00923DA8">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024"/>
        <w:gridCol w:w="6996"/>
      </w:tblGrid>
      <w:tr w:rsidR="0035379C" w:rsidRPr="002068F3" w:rsidTr="00E51CB9">
        <w:trPr>
          <w:trHeight w:val="710"/>
        </w:trPr>
        <w:tc>
          <w:tcPr>
            <w:tcW w:w="0" w:type="auto"/>
          </w:tcPr>
          <w:p w:rsidR="0035379C" w:rsidRPr="002068F3" w:rsidRDefault="0035379C" w:rsidP="00E51CB9">
            <w:pPr>
              <w:ind w:left="-60"/>
              <w:rPr>
                <w:rFonts w:ascii="Times New Roman" w:hAnsi="Times New Roman" w:cs="Times New Roman"/>
                <w:b/>
              </w:rPr>
            </w:pPr>
            <w:r w:rsidRPr="002068F3">
              <w:rPr>
                <w:rFonts w:ascii="Times New Roman" w:hAnsi="Times New Roman" w:cs="Times New Roman"/>
                <w:b/>
              </w:rPr>
              <w:t>Motion:</w:t>
            </w:r>
          </w:p>
        </w:tc>
        <w:tc>
          <w:tcPr>
            <w:tcW w:w="0" w:type="auto"/>
          </w:tcPr>
          <w:p w:rsidR="0035379C" w:rsidRPr="002068F3" w:rsidRDefault="0035379C" w:rsidP="00E51CB9">
            <w:pPr>
              <w:rPr>
                <w:rFonts w:ascii="Times New Roman" w:hAnsi="Times New Roman" w:cs="Times New Roman"/>
                <w:b/>
              </w:rPr>
            </w:pPr>
            <w:r>
              <w:rPr>
                <w:rFonts w:ascii="Times New Roman" w:hAnsi="Times New Roman" w:cs="Times New Roman"/>
                <w:b/>
              </w:rPr>
              <w:t>Sanborn</w:t>
            </w:r>
          </w:p>
        </w:tc>
        <w:tc>
          <w:tcPr>
            <w:tcW w:w="6996" w:type="dxa"/>
          </w:tcPr>
          <w:p w:rsidR="0035379C" w:rsidRPr="002068F3" w:rsidRDefault="0035379C" w:rsidP="00E51CB9">
            <w:pPr>
              <w:rPr>
                <w:rFonts w:ascii="Times New Roman" w:hAnsi="Times New Roman" w:cs="Times New Roman"/>
                <w:b/>
              </w:rPr>
            </w:pPr>
            <w:r>
              <w:rPr>
                <w:rFonts w:ascii="Times New Roman" w:hAnsi="Times New Roman" w:cs="Times New Roman"/>
                <w:b/>
              </w:rPr>
              <w:t>Approve the minutes from September 18, 2018.</w:t>
            </w:r>
          </w:p>
        </w:tc>
      </w:tr>
      <w:tr w:rsidR="0035379C" w:rsidRPr="002068F3" w:rsidTr="00E51CB9">
        <w:trPr>
          <w:trHeight w:val="647"/>
        </w:trPr>
        <w:tc>
          <w:tcPr>
            <w:tcW w:w="0" w:type="auto"/>
          </w:tcPr>
          <w:p w:rsidR="0035379C" w:rsidRPr="002068F3" w:rsidRDefault="0035379C" w:rsidP="00E51CB9">
            <w:pPr>
              <w:ind w:left="-60"/>
              <w:rPr>
                <w:rFonts w:ascii="Times New Roman" w:hAnsi="Times New Roman" w:cs="Times New Roman"/>
                <w:b/>
              </w:rPr>
            </w:pPr>
            <w:r w:rsidRPr="002068F3">
              <w:rPr>
                <w:rFonts w:ascii="Times New Roman" w:hAnsi="Times New Roman" w:cs="Times New Roman"/>
                <w:b/>
              </w:rPr>
              <w:t>Second:</w:t>
            </w:r>
          </w:p>
        </w:tc>
        <w:tc>
          <w:tcPr>
            <w:tcW w:w="0" w:type="auto"/>
          </w:tcPr>
          <w:p w:rsidR="0035379C" w:rsidRPr="002068F3" w:rsidRDefault="0035379C" w:rsidP="00E51CB9">
            <w:pPr>
              <w:ind w:left="-60"/>
              <w:rPr>
                <w:rFonts w:ascii="Times New Roman" w:hAnsi="Times New Roman" w:cs="Times New Roman"/>
                <w:b/>
              </w:rPr>
            </w:pPr>
            <w:r>
              <w:rPr>
                <w:rFonts w:ascii="Times New Roman" w:hAnsi="Times New Roman" w:cs="Times New Roman"/>
                <w:b/>
              </w:rPr>
              <w:t>Dow, G</w:t>
            </w:r>
          </w:p>
        </w:tc>
        <w:tc>
          <w:tcPr>
            <w:tcW w:w="6996" w:type="dxa"/>
          </w:tcPr>
          <w:p w:rsidR="0035379C" w:rsidRDefault="0035379C" w:rsidP="00E51CB9">
            <w:pPr>
              <w:ind w:left="-60"/>
              <w:rPr>
                <w:rFonts w:ascii="Times New Roman" w:hAnsi="Times New Roman" w:cs="Times New Roman"/>
                <w:b/>
              </w:rPr>
            </w:pPr>
            <w:r w:rsidRPr="002068F3">
              <w:rPr>
                <w:rFonts w:ascii="Times New Roman" w:hAnsi="Times New Roman" w:cs="Times New Roman"/>
                <w:b/>
              </w:rPr>
              <w:t xml:space="preserve"> </w:t>
            </w:r>
            <w:r w:rsidR="005346F8">
              <w:rPr>
                <w:rFonts w:ascii="Times New Roman" w:hAnsi="Times New Roman" w:cs="Times New Roman"/>
                <w:b/>
              </w:rPr>
              <w:t>Sanborn, Rabideau, Dow and Khan</w:t>
            </w:r>
          </w:p>
          <w:p w:rsidR="0035379C" w:rsidRPr="002068F3" w:rsidRDefault="00580CB1" w:rsidP="00AD041D">
            <w:pPr>
              <w:rPr>
                <w:rFonts w:ascii="Times New Roman" w:hAnsi="Times New Roman" w:cs="Times New Roman"/>
                <w:b/>
              </w:rPr>
            </w:pPr>
            <w:proofErr w:type="spellStart"/>
            <w:r>
              <w:rPr>
                <w:rFonts w:ascii="Times New Roman" w:hAnsi="Times New Roman" w:cs="Times New Roman"/>
                <w:b/>
              </w:rPr>
              <w:t>A</w:t>
            </w:r>
            <w:r w:rsidR="00AD041D">
              <w:rPr>
                <w:rFonts w:ascii="Times New Roman" w:hAnsi="Times New Roman" w:cs="Times New Roman"/>
                <w:b/>
              </w:rPr>
              <w:t>bsain</w:t>
            </w:r>
            <w:proofErr w:type="spellEnd"/>
            <w:r w:rsidR="0035379C">
              <w:rPr>
                <w:rFonts w:ascii="Times New Roman" w:hAnsi="Times New Roman" w:cs="Times New Roman"/>
                <w:b/>
              </w:rPr>
              <w:t xml:space="preserve">: Abramson </w:t>
            </w:r>
          </w:p>
        </w:tc>
      </w:tr>
    </w:tbl>
    <w:p w:rsidR="0035379C" w:rsidRPr="0035379C" w:rsidRDefault="0035379C" w:rsidP="00923DA8">
      <w:pPr>
        <w:pStyle w:val="NoSpacing"/>
        <w:rPr>
          <w:rFonts w:ascii="Times New Roman" w:hAnsi="Times New Roman" w:cs="Times New Roman"/>
          <w:b/>
          <w:sz w:val="24"/>
          <w:szCs w:val="24"/>
        </w:rPr>
      </w:pPr>
    </w:p>
    <w:p w:rsidR="0035379C" w:rsidRPr="0035379C" w:rsidRDefault="0035379C" w:rsidP="00923DA8">
      <w:pPr>
        <w:pStyle w:val="NoSpacing"/>
        <w:rPr>
          <w:rFonts w:ascii="Times New Roman" w:hAnsi="Times New Roman" w:cs="Times New Roman"/>
          <w:b/>
          <w:sz w:val="24"/>
          <w:szCs w:val="24"/>
        </w:rPr>
      </w:pPr>
    </w:p>
    <w:p w:rsidR="0035379C" w:rsidRPr="0035379C" w:rsidRDefault="0035379C" w:rsidP="00923DA8">
      <w:pPr>
        <w:pStyle w:val="NoSpacing"/>
        <w:rPr>
          <w:rFonts w:ascii="Times New Roman" w:hAnsi="Times New Roman" w:cs="Times New Roman"/>
          <w:b/>
          <w:sz w:val="24"/>
          <w:szCs w:val="24"/>
        </w:rPr>
      </w:pPr>
    </w:p>
    <w:p w:rsidR="0035379C" w:rsidRDefault="0035379C" w:rsidP="0035379C">
      <w:pPr>
        <w:pStyle w:val="NoSpacing"/>
        <w:rPr>
          <w:rFonts w:ascii="Times New Roman" w:hAnsi="Times New Roman" w:cs="Times New Roman"/>
          <w:b/>
          <w:sz w:val="24"/>
          <w:szCs w:val="24"/>
        </w:rPr>
      </w:pPr>
      <w:proofErr w:type="gramStart"/>
      <w:r w:rsidRPr="0035379C">
        <w:rPr>
          <w:rFonts w:ascii="Times New Roman" w:hAnsi="Times New Roman" w:cs="Times New Roman"/>
          <w:b/>
          <w:sz w:val="24"/>
          <w:szCs w:val="24"/>
        </w:rPr>
        <w:t xml:space="preserve">Case #2018-19- Proposal by PS </w:t>
      </w:r>
      <w:proofErr w:type="spellStart"/>
      <w:r w:rsidRPr="0035379C">
        <w:rPr>
          <w:rFonts w:ascii="Times New Roman" w:hAnsi="Times New Roman" w:cs="Times New Roman"/>
          <w:b/>
          <w:sz w:val="24"/>
          <w:szCs w:val="24"/>
        </w:rPr>
        <w:t>Renewables</w:t>
      </w:r>
      <w:proofErr w:type="spellEnd"/>
      <w:r w:rsidRPr="0035379C">
        <w:rPr>
          <w:rFonts w:ascii="Times New Roman" w:hAnsi="Times New Roman" w:cs="Times New Roman"/>
          <w:b/>
          <w:sz w:val="24"/>
          <w:szCs w:val="24"/>
        </w:rPr>
        <w:t xml:space="preserve"> and GRA Real Estate Holding LLC.</w:t>
      </w:r>
      <w:proofErr w:type="gramEnd"/>
      <w:r w:rsidRPr="0035379C">
        <w:rPr>
          <w:rFonts w:ascii="Times New Roman" w:hAnsi="Times New Roman" w:cs="Times New Roman"/>
          <w:b/>
          <w:sz w:val="24"/>
          <w:szCs w:val="24"/>
        </w:rPr>
        <w:t xml:space="preserve"> </w:t>
      </w:r>
      <w:proofErr w:type="gramStart"/>
      <w:r w:rsidRPr="0035379C">
        <w:rPr>
          <w:rFonts w:ascii="Times New Roman" w:hAnsi="Times New Roman" w:cs="Times New Roman"/>
          <w:b/>
          <w:sz w:val="24"/>
          <w:szCs w:val="24"/>
        </w:rPr>
        <w:t>to</w:t>
      </w:r>
      <w:proofErr w:type="gramEnd"/>
      <w:r w:rsidRPr="0035379C">
        <w:rPr>
          <w:rFonts w:ascii="Times New Roman" w:hAnsi="Times New Roman" w:cs="Times New Roman"/>
          <w:b/>
          <w:sz w:val="24"/>
          <w:szCs w:val="24"/>
        </w:rPr>
        <w:t xml:space="preserve"> construct a Solar Farm at 27 Stard Road, Tax Map 4, Lot 9.</w:t>
      </w:r>
    </w:p>
    <w:p w:rsidR="0035379C" w:rsidRDefault="0035379C" w:rsidP="0035379C">
      <w:pPr>
        <w:pStyle w:val="NoSpacing"/>
        <w:rPr>
          <w:rFonts w:ascii="Times New Roman" w:hAnsi="Times New Roman" w:cs="Times New Roman"/>
          <w:b/>
          <w:sz w:val="24"/>
          <w:szCs w:val="24"/>
        </w:rPr>
      </w:pPr>
    </w:p>
    <w:p w:rsidR="00580CB1" w:rsidRDefault="0035379C" w:rsidP="00923DA8">
      <w:pPr>
        <w:pStyle w:val="NoSpacing"/>
        <w:rPr>
          <w:rFonts w:ascii="Times New Roman" w:hAnsi="Times New Roman" w:cs="Times New Roman"/>
          <w:sz w:val="24"/>
          <w:szCs w:val="24"/>
        </w:rPr>
      </w:pPr>
      <w:r>
        <w:rPr>
          <w:rFonts w:ascii="Times New Roman" w:hAnsi="Times New Roman" w:cs="Times New Roman"/>
          <w:sz w:val="24"/>
          <w:szCs w:val="24"/>
        </w:rPr>
        <w:t xml:space="preserve">Chairman Rabideau announced </w:t>
      </w:r>
      <w:r w:rsidR="00580CB1">
        <w:rPr>
          <w:rFonts w:ascii="Times New Roman" w:hAnsi="Times New Roman" w:cs="Times New Roman"/>
          <w:sz w:val="24"/>
          <w:szCs w:val="24"/>
        </w:rPr>
        <w:t>that the applicants submitted a request via email asking for an extension until November 13</w:t>
      </w:r>
      <w:r w:rsidR="00580CB1" w:rsidRPr="00580CB1">
        <w:rPr>
          <w:rFonts w:ascii="Times New Roman" w:hAnsi="Times New Roman" w:cs="Times New Roman"/>
          <w:sz w:val="24"/>
          <w:szCs w:val="24"/>
          <w:vertAlign w:val="superscript"/>
        </w:rPr>
        <w:t>th</w:t>
      </w:r>
      <w:r w:rsidR="00580CB1">
        <w:rPr>
          <w:rFonts w:ascii="Times New Roman" w:hAnsi="Times New Roman" w:cs="Times New Roman"/>
          <w:sz w:val="24"/>
          <w:szCs w:val="24"/>
        </w:rPr>
        <w:t xml:space="preserve">, as they are going </w:t>
      </w:r>
      <w:r w:rsidR="00221705">
        <w:rPr>
          <w:rFonts w:ascii="Times New Roman" w:hAnsi="Times New Roman" w:cs="Times New Roman"/>
          <w:sz w:val="24"/>
          <w:szCs w:val="24"/>
        </w:rPr>
        <w:t>in front</w:t>
      </w:r>
      <w:r w:rsidR="00580CB1">
        <w:rPr>
          <w:rFonts w:ascii="Times New Roman" w:hAnsi="Times New Roman" w:cs="Times New Roman"/>
          <w:sz w:val="24"/>
          <w:szCs w:val="24"/>
        </w:rPr>
        <w:t xml:space="preserve"> of the RPC on </w:t>
      </w:r>
      <w:r w:rsidR="00221705">
        <w:rPr>
          <w:rFonts w:ascii="Times New Roman" w:hAnsi="Times New Roman" w:cs="Times New Roman"/>
          <w:sz w:val="24"/>
          <w:szCs w:val="24"/>
        </w:rPr>
        <w:t>November</w:t>
      </w:r>
      <w:r w:rsidR="00580CB1">
        <w:rPr>
          <w:rFonts w:ascii="Times New Roman" w:hAnsi="Times New Roman" w:cs="Times New Roman"/>
          <w:sz w:val="24"/>
          <w:szCs w:val="24"/>
        </w:rPr>
        <w:t xml:space="preserve"> 12</w:t>
      </w:r>
      <w:r w:rsidR="00580CB1" w:rsidRPr="00580CB1">
        <w:rPr>
          <w:rFonts w:ascii="Times New Roman" w:hAnsi="Times New Roman" w:cs="Times New Roman"/>
          <w:sz w:val="24"/>
          <w:szCs w:val="24"/>
          <w:vertAlign w:val="superscript"/>
        </w:rPr>
        <w:t>th</w:t>
      </w:r>
      <w:r w:rsidR="00580CB1">
        <w:rPr>
          <w:rFonts w:ascii="Times New Roman" w:hAnsi="Times New Roman" w:cs="Times New Roman"/>
          <w:sz w:val="24"/>
          <w:szCs w:val="24"/>
        </w:rPr>
        <w:t xml:space="preserve"> and want to have all the information the Planning Board needs.</w:t>
      </w:r>
    </w:p>
    <w:p w:rsidR="0035379C" w:rsidRDefault="0035379C" w:rsidP="00923DA8">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Correspondence </w:t>
      </w:r>
    </w:p>
    <w:p w:rsidR="00F24677" w:rsidRDefault="00F24677" w:rsidP="00923DA8">
      <w:pPr>
        <w:pStyle w:val="NoSpacing"/>
        <w:rPr>
          <w:rFonts w:ascii="Times New Roman" w:hAnsi="Times New Roman" w:cs="Times New Roman"/>
          <w:b/>
          <w:sz w:val="24"/>
          <w:szCs w:val="24"/>
        </w:rPr>
      </w:pPr>
    </w:p>
    <w:p w:rsidR="00F24677" w:rsidRDefault="00F24677" w:rsidP="00923DA8">
      <w:pPr>
        <w:pStyle w:val="NoSpacing"/>
        <w:rPr>
          <w:rFonts w:ascii="Times New Roman" w:hAnsi="Times New Roman" w:cs="Times New Roman"/>
          <w:sz w:val="24"/>
          <w:szCs w:val="24"/>
        </w:rPr>
      </w:pPr>
      <w:r>
        <w:rPr>
          <w:rFonts w:ascii="Times New Roman" w:hAnsi="Times New Roman" w:cs="Times New Roman"/>
          <w:sz w:val="24"/>
          <w:szCs w:val="24"/>
        </w:rPr>
        <w:t>Dave Walker, Assistant Director for the Rockingham Planning Commission spoke on behalf of the 10</w:t>
      </w:r>
      <w:r w:rsidR="001B4829">
        <w:rPr>
          <w:rFonts w:ascii="Times New Roman" w:hAnsi="Times New Roman" w:cs="Times New Roman"/>
          <w:sz w:val="24"/>
          <w:szCs w:val="24"/>
        </w:rPr>
        <w:t xml:space="preserve"> year </w:t>
      </w:r>
      <w:r>
        <w:rPr>
          <w:rFonts w:ascii="Times New Roman" w:hAnsi="Times New Roman" w:cs="Times New Roman"/>
          <w:sz w:val="24"/>
          <w:szCs w:val="24"/>
        </w:rPr>
        <w:t>plan regarding the</w:t>
      </w:r>
      <w:r w:rsidR="001B4829">
        <w:rPr>
          <w:rFonts w:ascii="Times New Roman" w:hAnsi="Times New Roman" w:cs="Times New Roman"/>
          <w:sz w:val="24"/>
          <w:szCs w:val="24"/>
        </w:rPr>
        <w:t xml:space="preserve"> transportation for R</w:t>
      </w:r>
      <w:r>
        <w:rPr>
          <w:rFonts w:ascii="Times New Roman" w:hAnsi="Times New Roman" w:cs="Times New Roman"/>
          <w:sz w:val="24"/>
          <w:szCs w:val="24"/>
        </w:rPr>
        <w:t xml:space="preserve">oute 1. </w:t>
      </w:r>
      <w:r w:rsidR="001B4829">
        <w:rPr>
          <w:rFonts w:ascii="Times New Roman" w:hAnsi="Times New Roman" w:cs="Times New Roman"/>
          <w:sz w:val="24"/>
          <w:szCs w:val="24"/>
        </w:rPr>
        <w:t xml:space="preserve">Tom Morgan, Town Planner asked about the expansion of Route 1 North of Sunoco. Walker said the engineering for the expansion will start in 2019 and the construction will start in 2021. Morgan asked how many lanes there will be, walker said the number of lanes haven’t been determined. Morgan asked how much will the expansion cost, walked stated it will be about 2.8 million </w:t>
      </w:r>
      <w:r w:rsidR="0055411D">
        <w:rPr>
          <w:rFonts w:ascii="Times New Roman" w:hAnsi="Times New Roman" w:cs="Times New Roman"/>
          <w:sz w:val="24"/>
          <w:szCs w:val="24"/>
        </w:rPr>
        <w:t>dollars</w:t>
      </w:r>
      <w:r w:rsidR="001B4829">
        <w:rPr>
          <w:rFonts w:ascii="Times New Roman" w:hAnsi="Times New Roman" w:cs="Times New Roman"/>
          <w:sz w:val="24"/>
          <w:szCs w:val="24"/>
        </w:rPr>
        <w:t xml:space="preserve"> and the town is responsible for hal</w:t>
      </w:r>
      <w:r w:rsidR="0055411D">
        <w:rPr>
          <w:rFonts w:ascii="Times New Roman" w:hAnsi="Times New Roman" w:cs="Times New Roman"/>
          <w:sz w:val="24"/>
          <w:szCs w:val="24"/>
        </w:rPr>
        <w:t>f of the cost. Rabideau had concerns about how the traffic will feed in and out at the Hampton Falls line, as it turns into a one lane road. Morgan explained that there is only a budget of 2.8 million dollars in the 10 year plan and asked Walker if the DOT wanted Route 1 to expand into 5 lanes where would the rest of the money come from. Walker stated they would have to push the expansion out further until they come up with more money. Aboul Khan asked Walker about the Route 1 quarter study, Walker explained spoke about quarter 4</w:t>
      </w:r>
      <w:r w:rsidR="00A107BC">
        <w:rPr>
          <w:rFonts w:ascii="Times New Roman" w:hAnsi="Times New Roman" w:cs="Times New Roman"/>
          <w:sz w:val="24"/>
          <w:szCs w:val="24"/>
        </w:rPr>
        <w:t xml:space="preserve"> which would be the last expansion for Route 1, from H</w:t>
      </w:r>
      <w:r w:rsidR="00EA6D5E">
        <w:rPr>
          <w:rFonts w:ascii="Times New Roman" w:hAnsi="Times New Roman" w:cs="Times New Roman"/>
          <w:sz w:val="24"/>
          <w:szCs w:val="24"/>
        </w:rPr>
        <w:t xml:space="preserve">ome Depot to the Salisbury line and maybe a new intersection or roundabout at the town hall. George Dow asked if there was to be 5 lanes, how would it impact the businesses and would one of the lanes be on their property. Walker said yes, but the DOT is coming up with the best solution to minimize the right away impact and adjusting the curvature of the road. Rabideau asked if there were any other outstanding questions or comments. </w:t>
      </w:r>
    </w:p>
    <w:p w:rsidR="00EA6D5E" w:rsidRPr="00EA6D5E" w:rsidRDefault="00EA6D5E" w:rsidP="00923DA8">
      <w:pPr>
        <w:pStyle w:val="NoSpacing"/>
        <w:rPr>
          <w:rFonts w:ascii="Times New Roman" w:hAnsi="Times New Roman" w:cs="Times New Roman"/>
          <w:b/>
          <w:sz w:val="24"/>
          <w:szCs w:val="24"/>
        </w:rPr>
      </w:pPr>
    </w:p>
    <w:p w:rsidR="00EA6D5E" w:rsidRPr="00EA6D5E" w:rsidRDefault="00EA6D5E" w:rsidP="00923DA8">
      <w:pPr>
        <w:pStyle w:val="NoSpacing"/>
        <w:rPr>
          <w:rFonts w:ascii="Times New Roman" w:hAnsi="Times New Roman" w:cs="Times New Roman"/>
          <w:b/>
          <w:sz w:val="24"/>
          <w:szCs w:val="24"/>
        </w:rPr>
      </w:pPr>
    </w:p>
    <w:p w:rsidR="00EA6D5E" w:rsidRPr="00EA6D5E" w:rsidRDefault="00EA6D5E" w:rsidP="00EA6D5E">
      <w:pPr>
        <w:pStyle w:val="NoSpacing"/>
        <w:rPr>
          <w:rFonts w:ascii="Times New Roman" w:hAnsi="Times New Roman" w:cs="Times New Roman"/>
          <w:b/>
          <w:sz w:val="24"/>
          <w:szCs w:val="24"/>
        </w:rPr>
      </w:pPr>
      <w:proofErr w:type="gramStart"/>
      <w:r w:rsidRPr="00EA6D5E">
        <w:rPr>
          <w:rFonts w:ascii="Times New Roman" w:hAnsi="Times New Roman" w:cs="Times New Roman"/>
          <w:b/>
          <w:sz w:val="24"/>
          <w:szCs w:val="24"/>
        </w:rPr>
        <w:t xml:space="preserve">Case #2018-18- Proposal by Michael and Nicole </w:t>
      </w:r>
      <w:proofErr w:type="spellStart"/>
      <w:r w:rsidRPr="00EA6D5E">
        <w:rPr>
          <w:rFonts w:ascii="Times New Roman" w:hAnsi="Times New Roman" w:cs="Times New Roman"/>
          <w:b/>
          <w:sz w:val="24"/>
          <w:szCs w:val="24"/>
        </w:rPr>
        <w:t>Firmani</w:t>
      </w:r>
      <w:proofErr w:type="spellEnd"/>
      <w:r w:rsidRPr="00EA6D5E">
        <w:rPr>
          <w:rFonts w:ascii="Times New Roman" w:hAnsi="Times New Roman" w:cs="Times New Roman"/>
          <w:b/>
          <w:sz w:val="24"/>
          <w:szCs w:val="24"/>
        </w:rPr>
        <w:t xml:space="preserve"> for a lot Line Adjustment at 432A and 432B New Zealand Road, Tax Map 1, Lots 17-100 and 17-110.</w:t>
      </w:r>
      <w:proofErr w:type="gramEnd"/>
    </w:p>
    <w:p w:rsidR="00580CB1" w:rsidRPr="00EA6D5E" w:rsidRDefault="00580CB1" w:rsidP="00923DA8">
      <w:pPr>
        <w:pStyle w:val="NoSpacing"/>
        <w:rPr>
          <w:rFonts w:ascii="Times New Roman" w:hAnsi="Times New Roman" w:cs="Times New Roman"/>
          <w:b/>
          <w:sz w:val="24"/>
          <w:szCs w:val="24"/>
        </w:rPr>
      </w:pPr>
    </w:p>
    <w:p w:rsidR="00EA6D5E" w:rsidRDefault="00EA6D5E" w:rsidP="00923DA8">
      <w:pPr>
        <w:pStyle w:val="NoSpacing"/>
        <w:rPr>
          <w:rFonts w:ascii="Times New Roman" w:hAnsi="Times New Roman" w:cs="Times New Roman"/>
        </w:rPr>
      </w:pPr>
    </w:p>
    <w:p w:rsidR="0035379C" w:rsidRDefault="00EA6D5E" w:rsidP="00923DA8">
      <w:pPr>
        <w:pStyle w:val="NoSpacing"/>
        <w:rPr>
          <w:rFonts w:ascii="Times New Roman" w:hAnsi="Times New Roman" w:cs="Times New Roman"/>
          <w:sz w:val="24"/>
          <w:szCs w:val="24"/>
        </w:rPr>
      </w:pPr>
      <w:r>
        <w:rPr>
          <w:rFonts w:ascii="Times New Roman" w:hAnsi="Times New Roman" w:cs="Times New Roman"/>
          <w:sz w:val="24"/>
          <w:szCs w:val="24"/>
        </w:rPr>
        <w:t xml:space="preserve">Henry Boyd from Millennium Engineering </w:t>
      </w:r>
      <w:r w:rsidR="00AD041D">
        <w:rPr>
          <w:rFonts w:ascii="Times New Roman" w:hAnsi="Times New Roman" w:cs="Times New Roman"/>
          <w:sz w:val="24"/>
          <w:szCs w:val="24"/>
        </w:rPr>
        <w:t xml:space="preserve">presented the </w:t>
      </w:r>
      <w:proofErr w:type="spellStart"/>
      <w:r w:rsidR="00AD041D">
        <w:rPr>
          <w:rFonts w:ascii="Times New Roman" w:hAnsi="Times New Roman" w:cs="Times New Roman"/>
          <w:sz w:val="24"/>
          <w:szCs w:val="24"/>
        </w:rPr>
        <w:t>lot</w:t>
      </w:r>
      <w:proofErr w:type="spellEnd"/>
      <w:r w:rsidR="00AD041D">
        <w:rPr>
          <w:rFonts w:ascii="Times New Roman" w:hAnsi="Times New Roman" w:cs="Times New Roman"/>
          <w:sz w:val="24"/>
          <w:szCs w:val="24"/>
        </w:rPr>
        <w:t xml:space="preserve"> line adjustment for 432A and 432B </w:t>
      </w:r>
      <w:proofErr w:type="gramStart"/>
      <w:r w:rsidR="00AD041D">
        <w:rPr>
          <w:rFonts w:ascii="Times New Roman" w:hAnsi="Times New Roman" w:cs="Times New Roman"/>
          <w:sz w:val="24"/>
          <w:szCs w:val="24"/>
        </w:rPr>
        <w:t>New</w:t>
      </w:r>
      <w:proofErr w:type="gramEnd"/>
      <w:r w:rsidR="00AD041D">
        <w:rPr>
          <w:rFonts w:ascii="Times New Roman" w:hAnsi="Times New Roman" w:cs="Times New Roman"/>
          <w:sz w:val="24"/>
          <w:szCs w:val="24"/>
        </w:rPr>
        <w:t xml:space="preserve"> Zealand. Morgan had questions about the frontage. Boyd explained that back in 2003 Charlie Brown use to own the entire piece of property and ZBA granted the previous variances due to the limited access highway which the state would not allow any access points besides the ones that were granted.  </w:t>
      </w:r>
      <w:r w:rsidR="005346F8">
        <w:rPr>
          <w:rFonts w:ascii="Times New Roman" w:hAnsi="Times New Roman" w:cs="Times New Roman"/>
          <w:sz w:val="24"/>
          <w:szCs w:val="24"/>
        </w:rPr>
        <w:t xml:space="preserve">Boyd stated that there are some minor details he needs to put on the final plans which is the current case number and the old subdivision case number from 2003. </w:t>
      </w:r>
    </w:p>
    <w:p w:rsidR="00AD041D" w:rsidRPr="00CA49EC" w:rsidRDefault="00AD041D" w:rsidP="00923DA8">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147"/>
        <w:gridCol w:w="6996"/>
      </w:tblGrid>
      <w:tr w:rsidR="00AD041D" w:rsidRPr="002068F3" w:rsidTr="009C0E35">
        <w:trPr>
          <w:trHeight w:val="710"/>
        </w:trPr>
        <w:tc>
          <w:tcPr>
            <w:tcW w:w="0" w:type="auto"/>
          </w:tcPr>
          <w:p w:rsidR="00AD041D" w:rsidRPr="002068F3" w:rsidRDefault="00AD041D" w:rsidP="009C0E35">
            <w:pPr>
              <w:ind w:left="-60"/>
              <w:rPr>
                <w:rFonts w:ascii="Times New Roman" w:hAnsi="Times New Roman" w:cs="Times New Roman"/>
                <w:b/>
              </w:rPr>
            </w:pPr>
            <w:r w:rsidRPr="002068F3">
              <w:rPr>
                <w:rFonts w:ascii="Times New Roman" w:hAnsi="Times New Roman" w:cs="Times New Roman"/>
                <w:b/>
              </w:rPr>
              <w:t>Motion:</w:t>
            </w:r>
          </w:p>
        </w:tc>
        <w:tc>
          <w:tcPr>
            <w:tcW w:w="0" w:type="auto"/>
          </w:tcPr>
          <w:p w:rsidR="00AD041D" w:rsidRPr="002068F3" w:rsidRDefault="00AD041D" w:rsidP="009C0E35">
            <w:pPr>
              <w:rPr>
                <w:rFonts w:ascii="Times New Roman" w:hAnsi="Times New Roman" w:cs="Times New Roman"/>
                <w:b/>
              </w:rPr>
            </w:pPr>
            <w:r>
              <w:rPr>
                <w:rFonts w:ascii="Times New Roman" w:hAnsi="Times New Roman" w:cs="Times New Roman"/>
                <w:b/>
              </w:rPr>
              <w:t>Sanborn</w:t>
            </w:r>
          </w:p>
        </w:tc>
        <w:tc>
          <w:tcPr>
            <w:tcW w:w="6996" w:type="dxa"/>
          </w:tcPr>
          <w:p w:rsidR="00AD041D" w:rsidRPr="002068F3" w:rsidRDefault="00AD041D" w:rsidP="00AD041D">
            <w:pPr>
              <w:rPr>
                <w:rFonts w:ascii="Times New Roman" w:hAnsi="Times New Roman" w:cs="Times New Roman"/>
                <w:b/>
              </w:rPr>
            </w:pPr>
            <w:r>
              <w:rPr>
                <w:rFonts w:ascii="Times New Roman" w:hAnsi="Times New Roman" w:cs="Times New Roman"/>
                <w:b/>
              </w:rPr>
              <w:t>Accept case 2018-18 as administratively complete.</w:t>
            </w:r>
          </w:p>
        </w:tc>
      </w:tr>
      <w:tr w:rsidR="00AD041D" w:rsidRPr="002068F3" w:rsidTr="009C0E35">
        <w:trPr>
          <w:trHeight w:val="647"/>
        </w:trPr>
        <w:tc>
          <w:tcPr>
            <w:tcW w:w="0" w:type="auto"/>
          </w:tcPr>
          <w:p w:rsidR="00AD041D" w:rsidRPr="002068F3" w:rsidRDefault="00AD041D" w:rsidP="009C0E35">
            <w:pPr>
              <w:ind w:left="-60"/>
              <w:rPr>
                <w:rFonts w:ascii="Times New Roman" w:hAnsi="Times New Roman" w:cs="Times New Roman"/>
                <w:b/>
              </w:rPr>
            </w:pPr>
            <w:r w:rsidRPr="002068F3">
              <w:rPr>
                <w:rFonts w:ascii="Times New Roman" w:hAnsi="Times New Roman" w:cs="Times New Roman"/>
                <w:b/>
              </w:rPr>
              <w:t>Second:</w:t>
            </w:r>
          </w:p>
        </w:tc>
        <w:tc>
          <w:tcPr>
            <w:tcW w:w="0" w:type="auto"/>
          </w:tcPr>
          <w:p w:rsidR="00AD041D" w:rsidRPr="002068F3" w:rsidRDefault="00AD041D" w:rsidP="009C0E35">
            <w:pPr>
              <w:ind w:left="-60"/>
              <w:rPr>
                <w:rFonts w:ascii="Times New Roman" w:hAnsi="Times New Roman" w:cs="Times New Roman"/>
                <w:b/>
              </w:rPr>
            </w:pPr>
            <w:r>
              <w:rPr>
                <w:rFonts w:ascii="Times New Roman" w:hAnsi="Times New Roman" w:cs="Times New Roman"/>
                <w:b/>
              </w:rPr>
              <w:t>Abramson</w:t>
            </w:r>
          </w:p>
        </w:tc>
        <w:tc>
          <w:tcPr>
            <w:tcW w:w="6996" w:type="dxa"/>
          </w:tcPr>
          <w:p w:rsidR="00AD041D" w:rsidRDefault="00AD041D" w:rsidP="009C0E35">
            <w:pPr>
              <w:ind w:left="-60"/>
              <w:rPr>
                <w:rFonts w:ascii="Times New Roman" w:hAnsi="Times New Roman" w:cs="Times New Roman"/>
                <w:b/>
              </w:rPr>
            </w:pPr>
            <w:r w:rsidRPr="002068F3">
              <w:rPr>
                <w:rFonts w:ascii="Times New Roman" w:hAnsi="Times New Roman" w:cs="Times New Roman"/>
                <w:b/>
              </w:rPr>
              <w:t xml:space="preserve"> Unanimous  </w:t>
            </w:r>
          </w:p>
          <w:p w:rsidR="00AD041D" w:rsidRPr="002068F3" w:rsidRDefault="00AD041D" w:rsidP="009C0E35">
            <w:pPr>
              <w:rPr>
                <w:rFonts w:ascii="Times New Roman" w:hAnsi="Times New Roman" w:cs="Times New Roman"/>
                <w:b/>
              </w:rPr>
            </w:pPr>
          </w:p>
        </w:tc>
      </w:tr>
    </w:tbl>
    <w:p w:rsidR="005346F8" w:rsidRDefault="005346F8" w:rsidP="00923DA8">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147"/>
        <w:gridCol w:w="6996"/>
      </w:tblGrid>
      <w:tr w:rsidR="005346F8" w:rsidRPr="002068F3" w:rsidTr="009C0E35">
        <w:trPr>
          <w:trHeight w:val="710"/>
        </w:trPr>
        <w:tc>
          <w:tcPr>
            <w:tcW w:w="0" w:type="auto"/>
          </w:tcPr>
          <w:p w:rsidR="005346F8" w:rsidRPr="002068F3" w:rsidRDefault="005346F8" w:rsidP="009C0E35">
            <w:pPr>
              <w:ind w:left="-60"/>
              <w:rPr>
                <w:rFonts w:ascii="Times New Roman" w:hAnsi="Times New Roman" w:cs="Times New Roman"/>
                <w:b/>
              </w:rPr>
            </w:pPr>
            <w:r w:rsidRPr="002068F3">
              <w:rPr>
                <w:rFonts w:ascii="Times New Roman" w:hAnsi="Times New Roman" w:cs="Times New Roman"/>
                <w:b/>
              </w:rPr>
              <w:t>Motion:</w:t>
            </w:r>
          </w:p>
        </w:tc>
        <w:tc>
          <w:tcPr>
            <w:tcW w:w="0" w:type="auto"/>
          </w:tcPr>
          <w:p w:rsidR="005346F8" w:rsidRPr="002068F3" w:rsidRDefault="005346F8" w:rsidP="009C0E35">
            <w:pPr>
              <w:rPr>
                <w:rFonts w:ascii="Times New Roman" w:hAnsi="Times New Roman" w:cs="Times New Roman"/>
                <w:b/>
              </w:rPr>
            </w:pPr>
            <w:r>
              <w:rPr>
                <w:rFonts w:ascii="Times New Roman" w:hAnsi="Times New Roman" w:cs="Times New Roman"/>
                <w:b/>
              </w:rPr>
              <w:t>Aboul</w:t>
            </w:r>
          </w:p>
        </w:tc>
        <w:tc>
          <w:tcPr>
            <w:tcW w:w="6996" w:type="dxa"/>
          </w:tcPr>
          <w:p w:rsidR="005346F8" w:rsidRPr="002068F3" w:rsidRDefault="005346F8" w:rsidP="005346F8">
            <w:pPr>
              <w:rPr>
                <w:rFonts w:ascii="Times New Roman" w:hAnsi="Times New Roman" w:cs="Times New Roman"/>
                <w:b/>
              </w:rPr>
            </w:pPr>
            <w:r>
              <w:rPr>
                <w:rFonts w:ascii="Times New Roman" w:hAnsi="Times New Roman" w:cs="Times New Roman"/>
                <w:b/>
              </w:rPr>
              <w:t>Approve case 2018-18 for a lot line adjustment at 432A and 432B New Zealand Road.</w:t>
            </w:r>
          </w:p>
        </w:tc>
      </w:tr>
      <w:tr w:rsidR="005346F8" w:rsidRPr="002068F3" w:rsidTr="009C0E35">
        <w:trPr>
          <w:trHeight w:val="647"/>
        </w:trPr>
        <w:tc>
          <w:tcPr>
            <w:tcW w:w="0" w:type="auto"/>
          </w:tcPr>
          <w:p w:rsidR="005346F8" w:rsidRPr="002068F3" w:rsidRDefault="005346F8" w:rsidP="009C0E35">
            <w:pPr>
              <w:ind w:left="-60"/>
              <w:rPr>
                <w:rFonts w:ascii="Times New Roman" w:hAnsi="Times New Roman" w:cs="Times New Roman"/>
                <w:b/>
              </w:rPr>
            </w:pPr>
            <w:r w:rsidRPr="002068F3">
              <w:rPr>
                <w:rFonts w:ascii="Times New Roman" w:hAnsi="Times New Roman" w:cs="Times New Roman"/>
                <w:b/>
              </w:rPr>
              <w:t>Second:</w:t>
            </w:r>
          </w:p>
        </w:tc>
        <w:tc>
          <w:tcPr>
            <w:tcW w:w="0" w:type="auto"/>
          </w:tcPr>
          <w:p w:rsidR="005346F8" w:rsidRPr="002068F3" w:rsidRDefault="005346F8" w:rsidP="009C0E35">
            <w:pPr>
              <w:ind w:left="-60"/>
              <w:rPr>
                <w:rFonts w:ascii="Times New Roman" w:hAnsi="Times New Roman" w:cs="Times New Roman"/>
                <w:b/>
              </w:rPr>
            </w:pPr>
            <w:r>
              <w:rPr>
                <w:rFonts w:ascii="Times New Roman" w:hAnsi="Times New Roman" w:cs="Times New Roman"/>
                <w:b/>
              </w:rPr>
              <w:t>Abramson</w:t>
            </w:r>
          </w:p>
        </w:tc>
        <w:tc>
          <w:tcPr>
            <w:tcW w:w="6996" w:type="dxa"/>
          </w:tcPr>
          <w:p w:rsidR="005346F8" w:rsidRPr="002068F3" w:rsidRDefault="005346F8" w:rsidP="005346F8">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 xml:space="preserve">Unanimous </w:t>
            </w:r>
          </w:p>
          <w:p w:rsidR="005346F8" w:rsidRPr="002068F3" w:rsidRDefault="005346F8" w:rsidP="009C0E35">
            <w:pPr>
              <w:rPr>
                <w:rFonts w:ascii="Times New Roman" w:hAnsi="Times New Roman" w:cs="Times New Roman"/>
                <w:b/>
              </w:rPr>
            </w:pPr>
          </w:p>
        </w:tc>
      </w:tr>
    </w:tbl>
    <w:p w:rsidR="005346F8" w:rsidRDefault="005346F8" w:rsidP="00923DA8">
      <w:pPr>
        <w:pStyle w:val="NoSpacing"/>
        <w:rPr>
          <w:rFonts w:ascii="Times New Roman" w:hAnsi="Times New Roman" w:cs="Times New Roman"/>
          <w:b/>
          <w:sz w:val="24"/>
          <w:szCs w:val="24"/>
        </w:rPr>
      </w:pPr>
    </w:p>
    <w:p w:rsidR="004232BD" w:rsidRDefault="005346F8" w:rsidP="00923DA8">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Other Business </w:t>
      </w:r>
    </w:p>
    <w:p w:rsidR="00C155E4" w:rsidRDefault="00C155E4" w:rsidP="00923DA8">
      <w:pPr>
        <w:pStyle w:val="NoSpacing"/>
        <w:rPr>
          <w:rFonts w:ascii="Times New Roman" w:hAnsi="Times New Roman" w:cs="Times New Roman"/>
          <w:b/>
          <w:sz w:val="24"/>
          <w:szCs w:val="24"/>
        </w:rPr>
      </w:pPr>
    </w:p>
    <w:p w:rsidR="005346F8" w:rsidRDefault="005346F8" w:rsidP="00923DA8">
      <w:pPr>
        <w:pStyle w:val="NoSpacing"/>
        <w:rPr>
          <w:rFonts w:ascii="Times New Roman" w:hAnsi="Times New Roman" w:cs="Times New Roman"/>
          <w:sz w:val="24"/>
          <w:szCs w:val="24"/>
        </w:rPr>
      </w:pPr>
      <w:r>
        <w:rPr>
          <w:rFonts w:ascii="Times New Roman" w:hAnsi="Times New Roman" w:cs="Times New Roman"/>
          <w:sz w:val="24"/>
          <w:szCs w:val="24"/>
        </w:rPr>
        <w:t>Curtis Slayton, Water Department Superintendent s</w:t>
      </w:r>
      <w:r w:rsidR="00466685">
        <w:rPr>
          <w:rFonts w:ascii="Times New Roman" w:hAnsi="Times New Roman" w:cs="Times New Roman"/>
          <w:sz w:val="24"/>
          <w:szCs w:val="24"/>
        </w:rPr>
        <w:t xml:space="preserve">poke on behalf of the three wells that are on the parcel next to the anticipated solar farm on Stard Road. Slayton explained that the DES wants 400 ft sanitary radius around each well, the concern is one of radiuses encroaches on the anticipated solar farm. Slayton is going to request an easement from property owner Arleigh Greene. DES requirements are that the invertors or transformers for the solar panels, refueling and hazardous material all be outside the 400 ft radius. </w:t>
      </w:r>
      <w:r w:rsidR="00C155E4">
        <w:rPr>
          <w:rFonts w:ascii="Times New Roman" w:hAnsi="Times New Roman" w:cs="Times New Roman"/>
          <w:sz w:val="24"/>
          <w:szCs w:val="24"/>
        </w:rPr>
        <w:t xml:space="preserve">Slayton explained that they can still continue with the project but it just needs to meet all of DES requirements. </w:t>
      </w:r>
    </w:p>
    <w:p w:rsidR="00C155E4" w:rsidRDefault="00C155E4" w:rsidP="00923DA8">
      <w:pPr>
        <w:pStyle w:val="NoSpacing"/>
        <w:rPr>
          <w:rFonts w:ascii="Times New Roman" w:hAnsi="Times New Roman" w:cs="Times New Roman"/>
          <w:sz w:val="24"/>
          <w:szCs w:val="24"/>
        </w:rPr>
      </w:pPr>
    </w:p>
    <w:p w:rsidR="00C155E4" w:rsidRDefault="00C155E4" w:rsidP="00923DA8">
      <w:pPr>
        <w:pStyle w:val="NoSpacing"/>
        <w:rPr>
          <w:rFonts w:ascii="Times New Roman" w:hAnsi="Times New Roman" w:cs="Times New Roman"/>
          <w:sz w:val="24"/>
          <w:szCs w:val="24"/>
        </w:rPr>
      </w:pPr>
      <w:r>
        <w:rPr>
          <w:rFonts w:ascii="Times New Roman" w:hAnsi="Times New Roman" w:cs="Times New Roman"/>
          <w:sz w:val="24"/>
          <w:szCs w:val="24"/>
        </w:rPr>
        <w:t xml:space="preserve">Chairman Rabideau asked the board members if they all took time to look at the CIP, </w:t>
      </w:r>
      <w:r w:rsidR="00D4050E">
        <w:rPr>
          <w:rFonts w:ascii="Times New Roman" w:hAnsi="Times New Roman" w:cs="Times New Roman"/>
          <w:sz w:val="24"/>
          <w:szCs w:val="24"/>
        </w:rPr>
        <w:t xml:space="preserve">Rabideau explained the CIP is much easier to read and the format looks great. Sanborn and Khan said they liked the new look of the CIP.  </w:t>
      </w:r>
    </w:p>
    <w:p w:rsidR="00D4050E" w:rsidRDefault="00D4050E" w:rsidP="00923DA8">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964"/>
        <w:gridCol w:w="6996"/>
      </w:tblGrid>
      <w:tr w:rsidR="00D4050E" w:rsidRPr="002068F3" w:rsidTr="009C0E35">
        <w:trPr>
          <w:trHeight w:val="710"/>
        </w:trPr>
        <w:tc>
          <w:tcPr>
            <w:tcW w:w="0" w:type="auto"/>
          </w:tcPr>
          <w:p w:rsidR="00D4050E" w:rsidRPr="002068F3" w:rsidRDefault="00D4050E" w:rsidP="009C0E35">
            <w:pPr>
              <w:ind w:left="-60"/>
              <w:rPr>
                <w:rFonts w:ascii="Times New Roman" w:hAnsi="Times New Roman" w:cs="Times New Roman"/>
                <w:b/>
              </w:rPr>
            </w:pPr>
            <w:r w:rsidRPr="002068F3">
              <w:rPr>
                <w:rFonts w:ascii="Times New Roman" w:hAnsi="Times New Roman" w:cs="Times New Roman"/>
                <w:b/>
              </w:rPr>
              <w:t>Motion:</w:t>
            </w:r>
          </w:p>
        </w:tc>
        <w:tc>
          <w:tcPr>
            <w:tcW w:w="0" w:type="auto"/>
          </w:tcPr>
          <w:p w:rsidR="00D4050E" w:rsidRPr="002068F3" w:rsidRDefault="00D4050E" w:rsidP="009C0E35">
            <w:pPr>
              <w:rPr>
                <w:rFonts w:ascii="Times New Roman" w:hAnsi="Times New Roman" w:cs="Times New Roman"/>
                <w:b/>
              </w:rPr>
            </w:pPr>
            <w:r>
              <w:rPr>
                <w:rFonts w:ascii="Times New Roman" w:hAnsi="Times New Roman" w:cs="Times New Roman"/>
                <w:b/>
              </w:rPr>
              <w:t>Khan</w:t>
            </w:r>
          </w:p>
        </w:tc>
        <w:tc>
          <w:tcPr>
            <w:tcW w:w="6996" w:type="dxa"/>
          </w:tcPr>
          <w:p w:rsidR="00D4050E" w:rsidRPr="002068F3" w:rsidRDefault="00D4050E" w:rsidP="009C0E35">
            <w:pPr>
              <w:rPr>
                <w:rFonts w:ascii="Times New Roman" w:hAnsi="Times New Roman" w:cs="Times New Roman"/>
                <w:b/>
              </w:rPr>
            </w:pPr>
            <w:r>
              <w:rPr>
                <w:rFonts w:ascii="Times New Roman" w:hAnsi="Times New Roman" w:cs="Times New Roman"/>
                <w:b/>
              </w:rPr>
              <w:t>To adopt the CIP for 2019-2024.</w:t>
            </w:r>
          </w:p>
        </w:tc>
      </w:tr>
      <w:tr w:rsidR="00D4050E" w:rsidRPr="002068F3" w:rsidTr="009C0E35">
        <w:trPr>
          <w:trHeight w:val="647"/>
        </w:trPr>
        <w:tc>
          <w:tcPr>
            <w:tcW w:w="0" w:type="auto"/>
          </w:tcPr>
          <w:p w:rsidR="00D4050E" w:rsidRPr="002068F3" w:rsidRDefault="00D4050E" w:rsidP="009C0E35">
            <w:pPr>
              <w:ind w:left="-60"/>
              <w:rPr>
                <w:rFonts w:ascii="Times New Roman" w:hAnsi="Times New Roman" w:cs="Times New Roman"/>
                <w:b/>
              </w:rPr>
            </w:pPr>
            <w:r w:rsidRPr="002068F3">
              <w:rPr>
                <w:rFonts w:ascii="Times New Roman" w:hAnsi="Times New Roman" w:cs="Times New Roman"/>
                <w:b/>
              </w:rPr>
              <w:t>Second:</w:t>
            </w:r>
          </w:p>
        </w:tc>
        <w:tc>
          <w:tcPr>
            <w:tcW w:w="0" w:type="auto"/>
          </w:tcPr>
          <w:p w:rsidR="00D4050E" w:rsidRPr="002068F3" w:rsidRDefault="00D4050E" w:rsidP="009C0E35">
            <w:pPr>
              <w:ind w:left="-60"/>
              <w:rPr>
                <w:rFonts w:ascii="Times New Roman" w:hAnsi="Times New Roman" w:cs="Times New Roman"/>
                <w:b/>
              </w:rPr>
            </w:pPr>
            <w:r>
              <w:rPr>
                <w:rFonts w:ascii="Times New Roman" w:hAnsi="Times New Roman" w:cs="Times New Roman"/>
                <w:b/>
              </w:rPr>
              <w:t>Sanborn</w:t>
            </w:r>
          </w:p>
        </w:tc>
        <w:tc>
          <w:tcPr>
            <w:tcW w:w="6996" w:type="dxa"/>
          </w:tcPr>
          <w:p w:rsidR="00D4050E" w:rsidRPr="002068F3" w:rsidRDefault="00D4050E" w:rsidP="00D4050E">
            <w:pPr>
              <w:ind w:left="-60"/>
              <w:rPr>
                <w:rFonts w:ascii="Times New Roman" w:hAnsi="Times New Roman" w:cs="Times New Roman"/>
                <w:b/>
              </w:rPr>
            </w:pPr>
            <w:r w:rsidRPr="002068F3">
              <w:rPr>
                <w:rFonts w:ascii="Times New Roman" w:hAnsi="Times New Roman" w:cs="Times New Roman"/>
                <w:b/>
              </w:rPr>
              <w:t xml:space="preserve"> Unanimous  </w:t>
            </w:r>
          </w:p>
        </w:tc>
      </w:tr>
    </w:tbl>
    <w:p w:rsidR="00D4050E" w:rsidRDefault="00D4050E" w:rsidP="00923DA8">
      <w:pPr>
        <w:pStyle w:val="NoSpacing"/>
        <w:rPr>
          <w:rFonts w:ascii="Times New Roman" w:hAnsi="Times New Roman" w:cs="Times New Roman"/>
          <w:sz w:val="24"/>
          <w:szCs w:val="24"/>
        </w:rPr>
      </w:pPr>
    </w:p>
    <w:p w:rsidR="00C155E4" w:rsidRPr="004232BD" w:rsidRDefault="00C155E4" w:rsidP="00923DA8">
      <w:pPr>
        <w:pStyle w:val="NoSpacing"/>
        <w:rPr>
          <w:rFonts w:ascii="Times New Roman" w:hAnsi="Times New Roman" w:cs="Times New Roman"/>
          <w:b/>
          <w:sz w:val="24"/>
          <w:szCs w:val="24"/>
        </w:rPr>
      </w:pPr>
    </w:p>
    <w:p w:rsidR="00E77EED" w:rsidRDefault="00E77EED" w:rsidP="00923DA8">
      <w:pPr>
        <w:pStyle w:val="NoSpacing"/>
        <w:rPr>
          <w:rFonts w:ascii="Times New Roman" w:hAnsi="Times New Roman" w:cs="Times New Roman"/>
          <w:b/>
          <w:sz w:val="24"/>
          <w:szCs w:val="24"/>
        </w:rPr>
      </w:pPr>
      <w:r>
        <w:rPr>
          <w:rFonts w:ascii="Times New Roman" w:hAnsi="Times New Roman" w:cs="Times New Roman"/>
          <w:b/>
          <w:sz w:val="24"/>
          <w:szCs w:val="24"/>
        </w:rPr>
        <w:t>Chairman Rabideau opened a public hearing at 7:50 for the proposed Zoning Amendments.</w:t>
      </w:r>
    </w:p>
    <w:p w:rsidR="00E77EED" w:rsidRDefault="00E77EED" w:rsidP="00923DA8">
      <w:pPr>
        <w:pStyle w:val="NoSpacing"/>
        <w:rPr>
          <w:rFonts w:ascii="Times New Roman" w:hAnsi="Times New Roman" w:cs="Times New Roman"/>
          <w:b/>
          <w:sz w:val="24"/>
          <w:szCs w:val="24"/>
        </w:rPr>
      </w:pPr>
    </w:p>
    <w:p w:rsidR="005346F8" w:rsidRDefault="004301CE" w:rsidP="004301CE">
      <w:pPr>
        <w:pStyle w:val="NoSpacing"/>
        <w:numPr>
          <w:ilvl w:val="0"/>
          <w:numId w:val="1"/>
        </w:numPr>
        <w:rPr>
          <w:rFonts w:ascii="Times New Roman" w:hAnsi="Times New Roman" w:cs="Times New Roman"/>
          <w:sz w:val="24"/>
          <w:szCs w:val="24"/>
        </w:rPr>
      </w:pPr>
      <w:r w:rsidRPr="004301CE">
        <w:rPr>
          <w:rFonts w:ascii="Times New Roman" w:hAnsi="Times New Roman" w:cs="Times New Roman"/>
          <w:sz w:val="24"/>
          <w:szCs w:val="24"/>
        </w:rPr>
        <w:t>Add the following definition to Section 2: “</w:t>
      </w:r>
      <w:r w:rsidRPr="004301CE">
        <w:rPr>
          <w:rFonts w:ascii="Times New Roman" w:hAnsi="Times New Roman" w:cs="Times New Roman"/>
          <w:b/>
          <w:sz w:val="24"/>
          <w:szCs w:val="24"/>
          <w:u w:val="single"/>
        </w:rPr>
        <w:t>Solar Farm</w:t>
      </w:r>
      <w:r w:rsidRPr="004301CE">
        <w:rPr>
          <w:rFonts w:ascii="Times New Roman" w:hAnsi="Times New Roman" w:cs="Times New Roman"/>
          <w:sz w:val="24"/>
          <w:szCs w:val="24"/>
          <w:u w:val="single"/>
        </w:rPr>
        <w:t>: A photovoltaic power station</w:t>
      </w:r>
      <w:r w:rsidRPr="004301CE">
        <w:rPr>
          <w:rFonts w:ascii="Times New Roman" w:hAnsi="Times New Roman" w:cs="Times New Roman"/>
          <w:sz w:val="24"/>
          <w:szCs w:val="24"/>
        </w:rPr>
        <w:t>.”</w:t>
      </w:r>
    </w:p>
    <w:p w:rsidR="00FC7733" w:rsidRDefault="00FC7733" w:rsidP="00FC7733">
      <w:pPr>
        <w:pStyle w:val="NoSpacing"/>
        <w:ind w:left="1485"/>
        <w:rPr>
          <w:rFonts w:ascii="Times New Roman" w:hAnsi="Times New Roman" w:cs="Times New Roman"/>
          <w:sz w:val="24"/>
          <w:szCs w:val="24"/>
        </w:rPr>
      </w:pPr>
    </w:p>
    <w:p w:rsidR="004301CE" w:rsidRDefault="002C0C33" w:rsidP="0043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Amended</w:t>
      </w:r>
      <w:r w:rsidR="004301CE">
        <w:rPr>
          <w:rFonts w:ascii="Times New Roman" w:hAnsi="Times New Roman" w:cs="Times New Roman"/>
          <w:sz w:val="24"/>
          <w:szCs w:val="24"/>
        </w:rPr>
        <w:t xml:space="preserve"> the definition of open space in Section 2 of the Zoning Ordinance, as follows: “</w:t>
      </w:r>
      <w:r w:rsidR="004301CE" w:rsidRPr="004301CE">
        <w:rPr>
          <w:rFonts w:ascii="Times New Roman" w:hAnsi="Times New Roman" w:cs="Times New Roman"/>
          <w:b/>
          <w:sz w:val="24"/>
          <w:szCs w:val="24"/>
        </w:rPr>
        <w:t>Open Space</w:t>
      </w:r>
      <w:r w:rsidR="004301CE">
        <w:rPr>
          <w:rFonts w:ascii="Times New Roman" w:hAnsi="Times New Roman" w:cs="Times New Roman"/>
          <w:sz w:val="24"/>
          <w:szCs w:val="24"/>
        </w:rPr>
        <w:t xml:space="preserve">- Land area not covered by pavement or buildings. </w:t>
      </w:r>
      <w:r w:rsidR="004301CE" w:rsidRPr="004301CE">
        <w:rPr>
          <w:rFonts w:ascii="Times New Roman" w:hAnsi="Times New Roman" w:cs="Times New Roman"/>
          <w:sz w:val="24"/>
          <w:szCs w:val="24"/>
          <w:u w:val="single"/>
        </w:rPr>
        <w:t>Solar panels are not subjected to open space restrictions</w:t>
      </w:r>
      <w:r w:rsidR="004301CE" w:rsidRPr="004301CE">
        <w:rPr>
          <w:rFonts w:ascii="Times New Roman" w:hAnsi="Times New Roman" w:cs="Times New Roman"/>
          <w:sz w:val="24"/>
          <w:szCs w:val="24"/>
        </w:rPr>
        <w:t>.”</w:t>
      </w:r>
    </w:p>
    <w:p w:rsidR="00FC7733" w:rsidRDefault="00FC7733" w:rsidP="00FC7733">
      <w:pPr>
        <w:pStyle w:val="ListParagraph"/>
        <w:rPr>
          <w:rFonts w:ascii="Times New Roman" w:hAnsi="Times New Roman" w:cs="Times New Roman"/>
          <w:sz w:val="24"/>
          <w:szCs w:val="24"/>
        </w:rPr>
      </w:pPr>
    </w:p>
    <w:p w:rsidR="00FC7733" w:rsidRDefault="00FC7733" w:rsidP="00FC7733">
      <w:pPr>
        <w:pStyle w:val="NoSpacing"/>
        <w:ind w:left="1485"/>
        <w:rPr>
          <w:rFonts w:ascii="Times New Roman" w:hAnsi="Times New Roman" w:cs="Times New Roman"/>
          <w:sz w:val="24"/>
          <w:szCs w:val="24"/>
        </w:rPr>
      </w:pPr>
    </w:p>
    <w:p w:rsidR="004301CE" w:rsidRDefault="00671C78" w:rsidP="0043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 Solar Farms as a use in Section 6, and designate solar farms as a permitted use in zone 2&amp;3, permitted as a conditional use in Zone 1, and prohibited in all other zones. </w:t>
      </w:r>
    </w:p>
    <w:p w:rsidR="00FC7733" w:rsidRDefault="00FC7733" w:rsidP="00FC7733">
      <w:pPr>
        <w:pStyle w:val="NoSpacing"/>
        <w:ind w:left="1485"/>
        <w:rPr>
          <w:rFonts w:ascii="Times New Roman" w:hAnsi="Times New Roman" w:cs="Times New Roman"/>
          <w:sz w:val="24"/>
          <w:szCs w:val="24"/>
        </w:rPr>
      </w:pPr>
    </w:p>
    <w:p w:rsidR="00671C78" w:rsidRPr="00FC7733" w:rsidRDefault="00671C78" w:rsidP="0043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Amend Sections 2 &amp; 6 of the Zoning Ordinance in regards to Motor Vehicle Repair: </w:t>
      </w:r>
      <w:r w:rsidRPr="00671C78">
        <w:rPr>
          <w:rFonts w:ascii="Times New Roman" w:hAnsi="Times New Roman" w:cs="Times New Roman"/>
          <w:b/>
          <w:sz w:val="24"/>
          <w:szCs w:val="24"/>
        </w:rPr>
        <w:t>Motor Vehicle Repair</w:t>
      </w:r>
      <w:r>
        <w:rPr>
          <w:rFonts w:ascii="Times New Roman" w:hAnsi="Times New Roman" w:cs="Times New Roman"/>
          <w:sz w:val="24"/>
          <w:szCs w:val="24"/>
        </w:rPr>
        <w:t xml:space="preserve"> – Change Motor Vehicle repair in Zone 3 from Conditional use to prohibited; and define Motor Vehicle Repair as follows: “</w:t>
      </w:r>
      <w:r>
        <w:rPr>
          <w:rFonts w:ascii="Times New Roman" w:hAnsi="Times New Roman" w:cs="Times New Roman"/>
          <w:sz w:val="24"/>
          <w:szCs w:val="24"/>
          <w:u w:val="single"/>
        </w:rPr>
        <w:t xml:space="preserve">A business, service, or industry involving the maintenance, repair, servicing, or painting of motor vehicles. </w:t>
      </w:r>
    </w:p>
    <w:p w:rsidR="00FC7733" w:rsidRDefault="00FC7733" w:rsidP="00FC7733">
      <w:pPr>
        <w:pStyle w:val="ListParagraph"/>
        <w:rPr>
          <w:rFonts w:ascii="Times New Roman" w:hAnsi="Times New Roman" w:cs="Times New Roman"/>
          <w:sz w:val="24"/>
          <w:szCs w:val="24"/>
        </w:rPr>
      </w:pPr>
    </w:p>
    <w:p w:rsidR="00FC7733" w:rsidRPr="00671C78" w:rsidRDefault="00FC7733" w:rsidP="00FC7733">
      <w:pPr>
        <w:pStyle w:val="NoSpacing"/>
        <w:ind w:left="1485"/>
        <w:rPr>
          <w:rFonts w:ascii="Times New Roman" w:hAnsi="Times New Roman" w:cs="Times New Roman"/>
          <w:sz w:val="24"/>
          <w:szCs w:val="24"/>
        </w:rPr>
      </w:pPr>
    </w:p>
    <w:p w:rsidR="00671C78" w:rsidRDefault="00671C78" w:rsidP="0043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 Section 6 of the Zoning Ordinance, change Mixed Use in Zones 2R &amp; 6R from conditional use to prohibited; and change residential mixed use with no more than 5 dwelling units in Zone 2 from prohibited to conditional use. </w:t>
      </w:r>
    </w:p>
    <w:p w:rsidR="00FC7733" w:rsidRDefault="00FC7733" w:rsidP="00FC7733">
      <w:pPr>
        <w:pStyle w:val="NoSpacing"/>
        <w:ind w:left="1485"/>
        <w:rPr>
          <w:rFonts w:ascii="Times New Roman" w:hAnsi="Times New Roman" w:cs="Times New Roman"/>
          <w:sz w:val="24"/>
          <w:szCs w:val="24"/>
        </w:rPr>
      </w:pPr>
    </w:p>
    <w:p w:rsidR="00671C78" w:rsidRDefault="00671C78" w:rsidP="00430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Section 7 of the Zoning Ordinance regarding lots of record, move footnote #6 as follows:</w:t>
      </w:r>
    </w:p>
    <w:p w:rsidR="00FC7733" w:rsidRPr="00671C78" w:rsidRDefault="00FC7733" w:rsidP="00FC7733">
      <w:pPr>
        <w:pStyle w:val="NoSpacing"/>
        <w:ind w:left="1485" w:firstLine="675"/>
        <w:rPr>
          <w:rFonts w:ascii="Times New Roman" w:hAnsi="Times New Roman" w:cs="Times New Roman"/>
        </w:rPr>
      </w:pPr>
      <w:r w:rsidRPr="00671C78">
        <w:rPr>
          <w:rFonts w:ascii="Times New Roman" w:hAnsi="Times New Roman" w:cs="Times New Roman"/>
          <w:b/>
        </w:rPr>
        <w:t xml:space="preserve">Minimum Lot Area </w:t>
      </w:r>
      <w:r w:rsidRPr="00671C78">
        <w:rPr>
          <w:rFonts w:ascii="Times New Roman" w:hAnsi="Times New Roman" w:cs="Times New Roman"/>
        </w:rPr>
        <w:t>(in thousands of sq ft)</w:t>
      </w:r>
    </w:p>
    <w:p w:rsidR="00FC7733" w:rsidRPr="00671C78" w:rsidRDefault="00FC7733" w:rsidP="00FC7733">
      <w:pPr>
        <w:pStyle w:val="NoSpacing"/>
        <w:ind w:left="1485" w:firstLine="675"/>
        <w:rPr>
          <w:rFonts w:ascii="Times New Roman" w:hAnsi="Times New Roman" w:cs="Times New Roman"/>
          <w:b/>
        </w:rPr>
      </w:pPr>
      <w:r w:rsidRPr="00671C78">
        <w:rPr>
          <w:rFonts w:ascii="Times New Roman" w:hAnsi="Times New Roman" w:cs="Times New Roman"/>
          <w:b/>
        </w:rPr>
        <w:tab/>
        <w:t>Single Family Dwelling</w:t>
      </w:r>
    </w:p>
    <w:p w:rsidR="00FC7733" w:rsidRPr="00671C78" w:rsidRDefault="00FC7733" w:rsidP="00FC7733">
      <w:pPr>
        <w:pStyle w:val="NoSpacing"/>
        <w:ind w:left="1485" w:firstLine="675"/>
        <w:rPr>
          <w:rFonts w:ascii="Times New Roman" w:hAnsi="Times New Roman" w:cs="Times New Roman"/>
          <w:b/>
        </w:rPr>
      </w:pPr>
      <w:r w:rsidRPr="00671C78">
        <w:rPr>
          <w:rFonts w:ascii="Times New Roman" w:hAnsi="Times New Roman" w:cs="Times New Roman"/>
          <w:b/>
        </w:rPr>
        <w:tab/>
        <w:t>Single Family Dwelling + ADU</w:t>
      </w:r>
    </w:p>
    <w:p w:rsidR="00FC7733" w:rsidRPr="00671C78" w:rsidRDefault="00FC7733" w:rsidP="00FC7733">
      <w:pPr>
        <w:pStyle w:val="NoSpacing"/>
        <w:ind w:left="1485" w:firstLine="675"/>
        <w:rPr>
          <w:rFonts w:ascii="Times New Roman" w:hAnsi="Times New Roman" w:cs="Times New Roman"/>
          <w:b/>
        </w:rPr>
      </w:pPr>
      <w:r w:rsidRPr="00671C78">
        <w:rPr>
          <w:rFonts w:ascii="Times New Roman" w:hAnsi="Times New Roman" w:cs="Times New Roman"/>
          <w:b/>
        </w:rPr>
        <w:tab/>
        <w:t>Two Attached Primary Dwelling Units</w:t>
      </w:r>
    </w:p>
    <w:p w:rsidR="00FC7733" w:rsidRDefault="00FC7733" w:rsidP="00FC7733">
      <w:pPr>
        <w:pStyle w:val="NoSpacing"/>
        <w:ind w:left="2205" w:firstLine="675"/>
        <w:rPr>
          <w:rFonts w:ascii="Times New Roman" w:hAnsi="Times New Roman" w:cs="Times New Roman"/>
          <w:b/>
        </w:rPr>
      </w:pPr>
      <w:r w:rsidRPr="00671C78">
        <w:rPr>
          <w:rFonts w:ascii="Times New Roman" w:hAnsi="Times New Roman" w:cs="Times New Roman"/>
          <w:b/>
        </w:rPr>
        <w:t xml:space="preserve">Non-Residential Buildings </w:t>
      </w:r>
    </w:p>
    <w:p w:rsidR="00FC7733" w:rsidRPr="00FC7733" w:rsidRDefault="00FC7733" w:rsidP="00FC7733">
      <w:pPr>
        <w:pStyle w:val="NoSpacing"/>
        <w:ind w:left="2205" w:firstLine="675"/>
        <w:rPr>
          <w:rFonts w:ascii="Times New Roman" w:hAnsi="Times New Roman" w:cs="Times New Roman"/>
          <w:b/>
        </w:rPr>
      </w:pPr>
    </w:p>
    <w:p w:rsidR="00671C78" w:rsidRPr="002C0C33" w:rsidRDefault="00221705" w:rsidP="00FC77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Section 2, amen</w:t>
      </w:r>
      <w:r w:rsidR="00FC7733">
        <w:rPr>
          <w:rFonts w:ascii="Times New Roman" w:hAnsi="Times New Roman" w:cs="Times New Roman"/>
          <w:sz w:val="24"/>
          <w:szCs w:val="24"/>
        </w:rPr>
        <w:t xml:space="preserve">d the definition of structure, as follows: “Any structure constructed or erected by human means, whether on land or water, the use of which requires location on the ground or bed of water or which requires attachment to something have location on the ground or water. Fences, stonewalls, retaining walls, driveways and steps, porches, and piazzas smaller </w:t>
      </w:r>
      <w:r w:rsidR="00FC7733" w:rsidRPr="002C0C33">
        <w:rPr>
          <w:rFonts w:ascii="Times New Roman" w:hAnsi="Times New Roman" w:cs="Times New Roman"/>
          <w:sz w:val="24"/>
          <w:szCs w:val="24"/>
        </w:rPr>
        <w:t xml:space="preserve">than 24 square feet are not to be construed as “structures” for purposes of side line and setback requirement, </w:t>
      </w:r>
      <w:r w:rsidR="00FC7733" w:rsidRPr="002C0C33">
        <w:rPr>
          <w:rFonts w:ascii="Times New Roman" w:hAnsi="Times New Roman" w:cs="Times New Roman"/>
          <w:sz w:val="24"/>
          <w:szCs w:val="24"/>
          <w:u w:val="single"/>
        </w:rPr>
        <w:t>however for safety reasons, opaque fences shall be set back a minimum of 15 feet from street pavement</w:t>
      </w:r>
      <w:r w:rsidR="00FC7733" w:rsidRPr="002C0C33">
        <w:rPr>
          <w:rFonts w:ascii="Times New Roman" w:hAnsi="Times New Roman" w:cs="Times New Roman"/>
          <w:sz w:val="24"/>
          <w:szCs w:val="24"/>
        </w:rPr>
        <w:t>.”</w:t>
      </w:r>
    </w:p>
    <w:p w:rsidR="00FC7733" w:rsidRPr="002C0C33" w:rsidRDefault="00FC7733" w:rsidP="00FC7733">
      <w:pPr>
        <w:pStyle w:val="NoSpacing"/>
        <w:ind w:left="1620"/>
        <w:rPr>
          <w:rFonts w:ascii="Times New Roman" w:hAnsi="Times New Roman" w:cs="Times New Roman"/>
          <w:sz w:val="24"/>
          <w:szCs w:val="24"/>
        </w:rPr>
      </w:pPr>
    </w:p>
    <w:p w:rsidR="00FC7733" w:rsidRPr="002C0C33" w:rsidRDefault="00FC7733" w:rsidP="00FC7733">
      <w:pPr>
        <w:pStyle w:val="NoSpacing"/>
        <w:numPr>
          <w:ilvl w:val="0"/>
          <w:numId w:val="1"/>
        </w:numPr>
        <w:rPr>
          <w:rFonts w:ascii="Times New Roman" w:hAnsi="Times New Roman" w:cs="Times New Roman"/>
          <w:sz w:val="24"/>
          <w:szCs w:val="24"/>
        </w:rPr>
      </w:pPr>
      <w:r w:rsidRPr="002C0C33">
        <w:rPr>
          <w:rFonts w:ascii="Times New Roman" w:hAnsi="Times New Roman" w:cs="Times New Roman"/>
          <w:sz w:val="24"/>
          <w:szCs w:val="24"/>
        </w:rPr>
        <w:t xml:space="preserve">Add the following: </w:t>
      </w:r>
      <w:r w:rsidRPr="002C0C33">
        <w:rPr>
          <w:rFonts w:ascii="Times New Roman" w:hAnsi="Times New Roman" w:cs="Times New Roman"/>
          <w:sz w:val="24"/>
          <w:szCs w:val="24"/>
          <w:u w:val="single"/>
        </w:rPr>
        <w:t xml:space="preserve">Section 14.400 </w:t>
      </w:r>
      <w:r w:rsidRPr="002C0C33">
        <w:rPr>
          <w:rFonts w:ascii="Times New Roman" w:hAnsi="Times New Roman" w:cs="Times New Roman"/>
          <w:b/>
          <w:sz w:val="24"/>
          <w:szCs w:val="24"/>
          <w:u w:val="single"/>
        </w:rPr>
        <w:t>Mobile Homes</w:t>
      </w:r>
      <w:r w:rsidRPr="002C0C33">
        <w:rPr>
          <w:rFonts w:ascii="Times New Roman" w:hAnsi="Times New Roman" w:cs="Times New Roman"/>
          <w:sz w:val="24"/>
          <w:szCs w:val="24"/>
          <w:u w:val="single"/>
        </w:rPr>
        <w:t>: A non-conforming mobile home may be replaced with a new mobile home at the same locations</w:t>
      </w:r>
      <w:r w:rsidRPr="002C0C33">
        <w:rPr>
          <w:rFonts w:ascii="Times New Roman" w:hAnsi="Times New Roman" w:cs="Times New Roman"/>
          <w:sz w:val="24"/>
          <w:szCs w:val="24"/>
        </w:rPr>
        <w:t>.</w:t>
      </w:r>
    </w:p>
    <w:p w:rsidR="00671C78" w:rsidRPr="002C0C33" w:rsidRDefault="00671C78" w:rsidP="00671C78">
      <w:pPr>
        <w:pStyle w:val="NoSpacing"/>
        <w:rPr>
          <w:rFonts w:ascii="Times New Roman" w:hAnsi="Times New Roman" w:cs="Times New Roman"/>
          <w:b/>
          <w:sz w:val="24"/>
          <w:szCs w:val="24"/>
        </w:rPr>
      </w:pPr>
    </w:p>
    <w:p w:rsidR="00FC7733" w:rsidRPr="002C0C33" w:rsidRDefault="00FC7733" w:rsidP="00671C78">
      <w:pPr>
        <w:pStyle w:val="NoSpacing"/>
        <w:rPr>
          <w:rFonts w:ascii="Times New Roman" w:hAnsi="Times New Roman" w:cs="Times New Roman"/>
          <w:sz w:val="24"/>
          <w:szCs w:val="24"/>
        </w:rPr>
      </w:pPr>
      <w:r w:rsidRPr="002C0C33">
        <w:rPr>
          <w:rFonts w:ascii="Times New Roman" w:hAnsi="Times New Roman" w:cs="Times New Roman"/>
          <w:sz w:val="24"/>
          <w:szCs w:val="24"/>
        </w:rPr>
        <w:t>Tom Morgan went over th</w:t>
      </w:r>
      <w:r w:rsidR="002C0C33" w:rsidRPr="002C0C33">
        <w:rPr>
          <w:rFonts w:ascii="Times New Roman" w:hAnsi="Times New Roman" w:cs="Times New Roman"/>
          <w:sz w:val="24"/>
          <w:szCs w:val="24"/>
        </w:rPr>
        <w:t xml:space="preserve">e Zoning Amendments listed above for a discussion with the board members. Paul </w:t>
      </w:r>
      <w:proofErr w:type="spellStart"/>
      <w:r w:rsidR="002C0C33" w:rsidRPr="002C0C33">
        <w:rPr>
          <w:rFonts w:ascii="Times New Roman" w:hAnsi="Times New Roman" w:cs="Times New Roman"/>
          <w:sz w:val="24"/>
          <w:szCs w:val="24"/>
        </w:rPr>
        <w:t>Himmer</w:t>
      </w:r>
      <w:proofErr w:type="spellEnd"/>
      <w:r w:rsidR="002C0C33" w:rsidRPr="002C0C33">
        <w:rPr>
          <w:rFonts w:ascii="Times New Roman" w:hAnsi="Times New Roman" w:cs="Times New Roman"/>
          <w:sz w:val="24"/>
          <w:szCs w:val="24"/>
        </w:rPr>
        <w:t xml:space="preserve">, Building Inspector had comments regard letter H, and if it should be worded that the mobile homes being replaced are foot print to foot print and anything bigger needs to go in front of the ZBA. </w:t>
      </w:r>
    </w:p>
    <w:p w:rsidR="002C0C33" w:rsidRPr="002C0C33" w:rsidRDefault="002C0C33" w:rsidP="00671C78">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1097"/>
        <w:gridCol w:w="6996"/>
      </w:tblGrid>
      <w:tr w:rsidR="002C0C33" w:rsidRPr="002C0C33" w:rsidTr="00203AE3">
        <w:trPr>
          <w:trHeight w:val="710"/>
        </w:trPr>
        <w:tc>
          <w:tcPr>
            <w:tcW w:w="0" w:type="auto"/>
          </w:tcPr>
          <w:p w:rsidR="002C0C33" w:rsidRPr="002C0C33" w:rsidRDefault="002C0C33" w:rsidP="00203AE3">
            <w:pPr>
              <w:ind w:left="-60"/>
              <w:rPr>
                <w:rFonts w:ascii="Times New Roman" w:hAnsi="Times New Roman" w:cs="Times New Roman"/>
                <w:b/>
                <w:sz w:val="24"/>
                <w:szCs w:val="24"/>
              </w:rPr>
            </w:pPr>
            <w:r w:rsidRPr="002C0C33">
              <w:rPr>
                <w:rFonts w:ascii="Times New Roman" w:hAnsi="Times New Roman" w:cs="Times New Roman"/>
                <w:b/>
                <w:sz w:val="24"/>
                <w:szCs w:val="24"/>
              </w:rPr>
              <w:t>Motion:</w:t>
            </w:r>
          </w:p>
        </w:tc>
        <w:tc>
          <w:tcPr>
            <w:tcW w:w="0" w:type="auto"/>
          </w:tcPr>
          <w:p w:rsidR="002C0C33" w:rsidRPr="002C0C33" w:rsidRDefault="002C0C33" w:rsidP="00203AE3">
            <w:pPr>
              <w:rPr>
                <w:rFonts w:ascii="Times New Roman" w:hAnsi="Times New Roman" w:cs="Times New Roman"/>
                <w:b/>
                <w:sz w:val="24"/>
                <w:szCs w:val="24"/>
              </w:rPr>
            </w:pPr>
            <w:r w:rsidRPr="002C0C33">
              <w:rPr>
                <w:rFonts w:ascii="Times New Roman" w:hAnsi="Times New Roman" w:cs="Times New Roman"/>
                <w:b/>
                <w:sz w:val="24"/>
                <w:szCs w:val="24"/>
              </w:rPr>
              <w:t>Sanborn</w:t>
            </w:r>
          </w:p>
        </w:tc>
        <w:tc>
          <w:tcPr>
            <w:tcW w:w="6996" w:type="dxa"/>
          </w:tcPr>
          <w:p w:rsidR="002C0C33" w:rsidRPr="002C0C33" w:rsidRDefault="002C0C33" w:rsidP="002C0C33">
            <w:pPr>
              <w:rPr>
                <w:rFonts w:ascii="Times New Roman" w:hAnsi="Times New Roman" w:cs="Times New Roman"/>
                <w:b/>
                <w:sz w:val="24"/>
                <w:szCs w:val="24"/>
              </w:rPr>
            </w:pPr>
            <w:r w:rsidRPr="002C0C33">
              <w:rPr>
                <w:rFonts w:ascii="Times New Roman" w:hAnsi="Times New Roman" w:cs="Times New Roman"/>
                <w:b/>
                <w:sz w:val="24"/>
                <w:szCs w:val="24"/>
              </w:rPr>
              <w:t xml:space="preserve">To adopt the proposed Zoning Amendments A-H </w:t>
            </w:r>
            <w:r w:rsidR="00F72B41">
              <w:rPr>
                <w:rFonts w:ascii="Times New Roman" w:hAnsi="Times New Roman" w:cs="Times New Roman"/>
                <w:b/>
                <w:sz w:val="24"/>
                <w:szCs w:val="24"/>
              </w:rPr>
              <w:t xml:space="preserve">and send them to the Town Meeting. </w:t>
            </w:r>
          </w:p>
        </w:tc>
      </w:tr>
      <w:tr w:rsidR="002C0C33" w:rsidRPr="002C0C33" w:rsidTr="00203AE3">
        <w:trPr>
          <w:trHeight w:val="647"/>
        </w:trPr>
        <w:tc>
          <w:tcPr>
            <w:tcW w:w="0" w:type="auto"/>
          </w:tcPr>
          <w:p w:rsidR="002C0C33" w:rsidRPr="002C0C33" w:rsidRDefault="002C0C33" w:rsidP="00203AE3">
            <w:pPr>
              <w:ind w:left="-60"/>
              <w:rPr>
                <w:rFonts w:ascii="Times New Roman" w:hAnsi="Times New Roman" w:cs="Times New Roman"/>
                <w:b/>
                <w:sz w:val="24"/>
                <w:szCs w:val="24"/>
              </w:rPr>
            </w:pPr>
            <w:r w:rsidRPr="002C0C33">
              <w:rPr>
                <w:rFonts w:ascii="Times New Roman" w:hAnsi="Times New Roman" w:cs="Times New Roman"/>
                <w:b/>
                <w:sz w:val="24"/>
                <w:szCs w:val="24"/>
              </w:rPr>
              <w:t>Second:</w:t>
            </w:r>
          </w:p>
        </w:tc>
        <w:tc>
          <w:tcPr>
            <w:tcW w:w="0" w:type="auto"/>
          </w:tcPr>
          <w:p w:rsidR="002C0C33" w:rsidRPr="002C0C33" w:rsidRDefault="002C0C33" w:rsidP="00203AE3">
            <w:pPr>
              <w:ind w:left="-60"/>
              <w:rPr>
                <w:rFonts w:ascii="Times New Roman" w:hAnsi="Times New Roman" w:cs="Times New Roman"/>
                <w:b/>
                <w:sz w:val="24"/>
                <w:szCs w:val="24"/>
              </w:rPr>
            </w:pPr>
            <w:r w:rsidRPr="002C0C33">
              <w:rPr>
                <w:rFonts w:ascii="Times New Roman" w:hAnsi="Times New Roman" w:cs="Times New Roman"/>
                <w:b/>
                <w:sz w:val="24"/>
                <w:szCs w:val="24"/>
              </w:rPr>
              <w:t>Dow</w:t>
            </w:r>
          </w:p>
        </w:tc>
        <w:tc>
          <w:tcPr>
            <w:tcW w:w="6996" w:type="dxa"/>
          </w:tcPr>
          <w:p w:rsidR="002C0C33" w:rsidRPr="002C0C33" w:rsidRDefault="002C0C33" w:rsidP="00203AE3">
            <w:pPr>
              <w:ind w:left="-60"/>
              <w:rPr>
                <w:rFonts w:ascii="Times New Roman" w:hAnsi="Times New Roman" w:cs="Times New Roman"/>
                <w:b/>
                <w:sz w:val="24"/>
                <w:szCs w:val="24"/>
              </w:rPr>
            </w:pPr>
            <w:r w:rsidRPr="002C0C33">
              <w:rPr>
                <w:rFonts w:ascii="Times New Roman" w:hAnsi="Times New Roman" w:cs="Times New Roman"/>
                <w:b/>
                <w:sz w:val="24"/>
                <w:szCs w:val="24"/>
              </w:rPr>
              <w:t>Yes: Rabideau, Sanborn, Dow and Khan</w:t>
            </w:r>
          </w:p>
          <w:p w:rsidR="002C0C33" w:rsidRPr="002C0C33" w:rsidRDefault="002C0C33" w:rsidP="00203AE3">
            <w:pPr>
              <w:ind w:left="-60"/>
              <w:rPr>
                <w:rFonts w:ascii="Times New Roman" w:hAnsi="Times New Roman" w:cs="Times New Roman"/>
                <w:b/>
                <w:sz w:val="24"/>
                <w:szCs w:val="24"/>
              </w:rPr>
            </w:pPr>
            <w:r w:rsidRPr="002C0C33">
              <w:rPr>
                <w:rFonts w:ascii="Times New Roman" w:hAnsi="Times New Roman" w:cs="Times New Roman"/>
                <w:b/>
                <w:sz w:val="24"/>
                <w:szCs w:val="24"/>
              </w:rPr>
              <w:t>Appose: Abramson</w:t>
            </w:r>
          </w:p>
        </w:tc>
      </w:tr>
    </w:tbl>
    <w:p w:rsidR="002C0C33" w:rsidRPr="002C0C33" w:rsidRDefault="002C0C33" w:rsidP="00671C78">
      <w:pPr>
        <w:pStyle w:val="NoSpacing"/>
        <w:rPr>
          <w:rFonts w:ascii="Times New Roman" w:hAnsi="Times New Roman" w:cs="Times New Roman"/>
          <w:sz w:val="24"/>
          <w:szCs w:val="24"/>
        </w:rPr>
      </w:pPr>
    </w:p>
    <w:p w:rsidR="002C0C33" w:rsidRPr="002C0C33" w:rsidRDefault="002C0C33" w:rsidP="00671C78">
      <w:pPr>
        <w:pStyle w:val="NoSpacing"/>
        <w:rPr>
          <w:rFonts w:ascii="Times New Roman" w:hAnsi="Times New Roman" w:cs="Times New Roman"/>
          <w:sz w:val="24"/>
          <w:szCs w:val="24"/>
        </w:rPr>
      </w:pPr>
    </w:p>
    <w:p w:rsidR="002C0C33" w:rsidRPr="002C0C33" w:rsidRDefault="002C0C33" w:rsidP="00671C78">
      <w:pPr>
        <w:pStyle w:val="NoSpacing"/>
        <w:rPr>
          <w:rFonts w:ascii="Times New Roman" w:hAnsi="Times New Roman" w:cs="Times New Roman"/>
          <w:sz w:val="24"/>
          <w:szCs w:val="24"/>
        </w:rPr>
      </w:pPr>
    </w:p>
    <w:p w:rsidR="002C0C33" w:rsidRDefault="00135FB1" w:rsidP="00671C78">
      <w:pPr>
        <w:pStyle w:val="NoSpacing"/>
        <w:rPr>
          <w:rFonts w:ascii="Times New Roman" w:hAnsi="Times New Roman" w:cs="Times New Roman"/>
          <w:b/>
          <w:sz w:val="24"/>
          <w:szCs w:val="24"/>
        </w:rPr>
      </w:pPr>
      <w:r>
        <w:rPr>
          <w:rFonts w:ascii="Times New Roman" w:hAnsi="Times New Roman" w:cs="Times New Roman"/>
          <w:b/>
          <w:sz w:val="24"/>
          <w:szCs w:val="24"/>
        </w:rPr>
        <w:t xml:space="preserve">Chairman Rabideau closed the public hearing for the proposed Zoning Amendments at </w:t>
      </w:r>
      <w:proofErr w:type="gramStart"/>
      <w:r>
        <w:rPr>
          <w:rFonts w:ascii="Times New Roman" w:hAnsi="Times New Roman" w:cs="Times New Roman"/>
          <w:b/>
          <w:sz w:val="24"/>
          <w:szCs w:val="24"/>
        </w:rPr>
        <w:t>8:10pm,</w:t>
      </w:r>
      <w:proofErr w:type="gramEnd"/>
      <w:r>
        <w:rPr>
          <w:rFonts w:ascii="Times New Roman" w:hAnsi="Times New Roman" w:cs="Times New Roman"/>
          <w:b/>
          <w:sz w:val="24"/>
          <w:szCs w:val="24"/>
        </w:rPr>
        <w:t xml:space="preserve"> Rabideau proceeded to open a public hearing at 8:10pm for revisions regarding Subdivision Regulations.</w:t>
      </w:r>
    </w:p>
    <w:p w:rsidR="00135FB1" w:rsidRDefault="00135FB1" w:rsidP="00671C78">
      <w:pPr>
        <w:pStyle w:val="NoSpacing"/>
        <w:rPr>
          <w:rFonts w:ascii="Times New Roman" w:hAnsi="Times New Roman" w:cs="Times New Roman"/>
          <w:b/>
          <w:sz w:val="24"/>
          <w:szCs w:val="24"/>
        </w:rPr>
      </w:pPr>
    </w:p>
    <w:p w:rsidR="00135FB1" w:rsidRDefault="00135FB1" w:rsidP="00671C78">
      <w:pPr>
        <w:pStyle w:val="NoSpacing"/>
        <w:rPr>
          <w:rFonts w:ascii="Times New Roman" w:hAnsi="Times New Roman" w:cs="Times New Roman"/>
          <w:sz w:val="24"/>
          <w:szCs w:val="24"/>
        </w:rPr>
      </w:pPr>
      <w:r>
        <w:rPr>
          <w:rFonts w:ascii="Times New Roman" w:hAnsi="Times New Roman" w:cs="Times New Roman"/>
          <w:sz w:val="24"/>
          <w:szCs w:val="24"/>
        </w:rPr>
        <w:t>A.)</w:t>
      </w:r>
    </w:p>
    <w:p w:rsidR="00135FB1" w:rsidRDefault="006B1A39" w:rsidP="00671C78">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5.5pt;margin-top:35.35pt;width:18.75pt;height:0;z-index:251661312" o:connectortype="straight"/>
        </w:pict>
      </w:r>
      <w:r w:rsidR="00135FB1">
        <w:rPr>
          <w:rFonts w:ascii="Times New Roman" w:hAnsi="Times New Roman" w:cs="Times New Roman"/>
          <w:sz w:val="24"/>
          <w:szCs w:val="24"/>
        </w:rPr>
        <w:tab/>
        <w:t xml:space="preserve">7.010 Design Storm: The rate that storm water flows from the </w:t>
      </w:r>
      <w:proofErr w:type="gramStart"/>
      <w:r w:rsidR="00135FB1">
        <w:rPr>
          <w:rFonts w:ascii="Times New Roman" w:hAnsi="Times New Roman" w:cs="Times New Roman"/>
          <w:sz w:val="24"/>
          <w:szCs w:val="24"/>
        </w:rPr>
        <w:t>applicants</w:t>
      </w:r>
      <w:proofErr w:type="gramEnd"/>
      <w:r w:rsidR="00135FB1">
        <w:rPr>
          <w:rFonts w:ascii="Times New Roman" w:hAnsi="Times New Roman" w:cs="Times New Roman"/>
          <w:sz w:val="24"/>
          <w:szCs w:val="24"/>
        </w:rPr>
        <w:t xml:space="preserve"> property onto an abutters property after development shall not exceed the pre-development rate for the 2 year, 10 year,</w:t>
      </w:r>
      <w:r w:rsidR="00135FB1" w:rsidRPr="00135FB1">
        <w:rPr>
          <w:rFonts w:ascii="Times New Roman" w:hAnsi="Times New Roman" w:cs="Times New Roman"/>
          <w:sz w:val="24"/>
          <w:szCs w:val="24"/>
        </w:rPr>
        <w:t xml:space="preserve"> and</w:t>
      </w:r>
      <w:r w:rsidR="00135FB1">
        <w:rPr>
          <w:rFonts w:ascii="Times New Roman" w:hAnsi="Times New Roman" w:cs="Times New Roman"/>
          <w:sz w:val="24"/>
          <w:szCs w:val="24"/>
        </w:rPr>
        <w:t xml:space="preserve"> 50 year </w:t>
      </w:r>
      <w:r w:rsidR="00135FB1" w:rsidRPr="00135FB1">
        <w:rPr>
          <w:rFonts w:ascii="Times New Roman" w:hAnsi="Times New Roman" w:cs="Times New Roman"/>
          <w:b/>
          <w:sz w:val="24"/>
          <w:szCs w:val="24"/>
          <w:u w:val="single"/>
        </w:rPr>
        <w:t>and 100 year</w:t>
      </w:r>
      <w:r w:rsidR="00135FB1">
        <w:rPr>
          <w:rFonts w:ascii="Times New Roman" w:hAnsi="Times New Roman" w:cs="Times New Roman"/>
          <w:sz w:val="24"/>
          <w:szCs w:val="24"/>
        </w:rPr>
        <w:t xml:space="preserve"> design storms. </w:t>
      </w:r>
    </w:p>
    <w:p w:rsidR="00F72B41" w:rsidRDefault="00F72B41" w:rsidP="00671C78">
      <w:pPr>
        <w:pStyle w:val="NoSpacing"/>
        <w:rPr>
          <w:rFonts w:ascii="Times New Roman" w:hAnsi="Times New Roman" w:cs="Times New Roman"/>
          <w:sz w:val="24"/>
          <w:szCs w:val="24"/>
        </w:rPr>
      </w:pPr>
    </w:p>
    <w:p w:rsidR="00F72B41" w:rsidRDefault="00F72B41" w:rsidP="00F72B41">
      <w:pPr>
        <w:pStyle w:val="NoSpacing"/>
        <w:rPr>
          <w:rFonts w:ascii="Times New Roman" w:hAnsi="Times New Roman" w:cs="Times New Roman"/>
          <w:sz w:val="24"/>
          <w:szCs w:val="24"/>
        </w:rPr>
      </w:pPr>
      <w:r w:rsidRPr="00F72B41">
        <w:rPr>
          <w:rFonts w:ascii="Times New Roman" w:hAnsi="Times New Roman" w:cs="Times New Roman"/>
          <w:sz w:val="24"/>
          <w:szCs w:val="24"/>
        </w:rPr>
        <w:t>Tom Morgan discussed the above revision and that over the past couple years the sto</w:t>
      </w:r>
      <w:r>
        <w:rPr>
          <w:rFonts w:ascii="Times New Roman" w:hAnsi="Times New Roman" w:cs="Times New Roman"/>
          <w:sz w:val="24"/>
          <w:szCs w:val="24"/>
        </w:rPr>
        <w:t>rms are getting worse</w:t>
      </w:r>
      <w:r w:rsidRPr="00F72B41">
        <w:rPr>
          <w:rFonts w:ascii="Times New Roman" w:hAnsi="Times New Roman" w:cs="Times New Roman"/>
          <w:sz w:val="24"/>
          <w:szCs w:val="24"/>
        </w:rPr>
        <w:t xml:space="preserve"> and the purpose of this is that the pipe will be big enough to cover a 100 year storm.</w:t>
      </w:r>
    </w:p>
    <w:p w:rsidR="00F72B41" w:rsidRDefault="00F72B41" w:rsidP="00F72B41">
      <w:pPr>
        <w:pStyle w:val="NoSpacing"/>
        <w:rPr>
          <w:rFonts w:ascii="Times New Roman" w:hAnsi="Times New Roman" w:cs="Times New Roman"/>
          <w:sz w:val="24"/>
          <w:szCs w:val="24"/>
        </w:rPr>
      </w:pPr>
    </w:p>
    <w:p w:rsidR="00F72B41" w:rsidRDefault="00F72B41" w:rsidP="00F72B41">
      <w:pPr>
        <w:pStyle w:val="No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1237"/>
        <w:gridCol w:w="6996"/>
      </w:tblGrid>
      <w:tr w:rsidR="00F72B41" w:rsidRPr="002C0C33" w:rsidTr="00203AE3">
        <w:trPr>
          <w:trHeight w:val="710"/>
        </w:trPr>
        <w:tc>
          <w:tcPr>
            <w:tcW w:w="0" w:type="auto"/>
          </w:tcPr>
          <w:p w:rsidR="00F72B41" w:rsidRPr="002C0C33" w:rsidRDefault="00F72B41" w:rsidP="00203AE3">
            <w:pPr>
              <w:ind w:left="-60"/>
              <w:rPr>
                <w:rFonts w:ascii="Times New Roman" w:hAnsi="Times New Roman" w:cs="Times New Roman"/>
                <w:b/>
                <w:sz w:val="24"/>
                <w:szCs w:val="24"/>
              </w:rPr>
            </w:pPr>
            <w:r w:rsidRPr="002C0C33">
              <w:rPr>
                <w:rFonts w:ascii="Times New Roman" w:hAnsi="Times New Roman" w:cs="Times New Roman"/>
                <w:b/>
                <w:sz w:val="24"/>
                <w:szCs w:val="24"/>
              </w:rPr>
              <w:t>Motion:</w:t>
            </w:r>
          </w:p>
        </w:tc>
        <w:tc>
          <w:tcPr>
            <w:tcW w:w="0" w:type="auto"/>
          </w:tcPr>
          <w:p w:rsidR="00F72B41" w:rsidRPr="002C0C33" w:rsidRDefault="00F72B41" w:rsidP="00203AE3">
            <w:pPr>
              <w:rPr>
                <w:rFonts w:ascii="Times New Roman" w:hAnsi="Times New Roman" w:cs="Times New Roman"/>
                <w:b/>
                <w:sz w:val="24"/>
                <w:szCs w:val="24"/>
              </w:rPr>
            </w:pPr>
            <w:r>
              <w:rPr>
                <w:rFonts w:ascii="Times New Roman" w:hAnsi="Times New Roman" w:cs="Times New Roman"/>
                <w:b/>
                <w:sz w:val="24"/>
                <w:szCs w:val="24"/>
              </w:rPr>
              <w:t>Sanborn</w:t>
            </w:r>
          </w:p>
        </w:tc>
        <w:tc>
          <w:tcPr>
            <w:tcW w:w="6996" w:type="dxa"/>
          </w:tcPr>
          <w:p w:rsidR="00F72B41" w:rsidRPr="00F72B41" w:rsidRDefault="00F72B41" w:rsidP="00203AE3">
            <w:pPr>
              <w:rPr>
                <w:rFonts w:ascii="Times New Roman" w:hAnsi="Times New Roman" w:cs="Times New Roman"/>
                <w:sz w:val="24"/>
                <w:szCs w:val="24"/>
              </w:rPr>
            </w:pPr>
            <w:r>
              <w:rPr>
                <w:rFonts w:ascii="Times New Roman" w:hAnsi="Times New Roman" w:cs="Times New Roman"/>
                <w:b/>
                <w:sz w:val="24"/>
                <w:szCs w:val="24"/>
              </w:rPr>
              <w:t>To adopt the revision to add “100 Year” to the Subdivision Regulations “</w:t>
            </w:r>
            <w:r w:rsidRPr="00F72B41">
              <w:rPr>
                <w:rFonts w:ascii="Times New Roman" w:hAnsi="Times New Roman" w:cs="Times New Roman"/>
                <w:b/>
                <w:sz w:val="24"/>
                <w:szCs w:val="24"/>
                <w:u w:val="single"/>
              </w:rPr>
              <w:t>Section 7.010 Design Storm</w:t>
            </w:r>
            <w:r>
              <w:rPr>
                <w:rFonts w:ascii="Times New Roman" w:hAnsi="Times New Roman" w:cs="Times New Roman"/>
                <w:b/>
                <w:sz w:val="24"/>
                <w:szCs w:val="24"/>
              </w:rPr>
              <w:t>”</w:t>
            </w:r>
            <w:r w:rsidRPr="00F72B41">
              <w:rPr>
                <w:rFonts w:ascii="Times New Roman" w:hAnsi="Times New Roman" w:cs="Times New Roman"/>
                <w:b/>
                <w:sz w:val="24"/>
                <w:szCs w:val="24"/>
              </w:rPr>
              <w:t xml:space="preserve"> </w:t>
            </w:r>
          </w:p>
        </w:tc>
      </w:tr>
      <w:tr w:rsidR="00F72B41" w:rsidRPr="002C0C33" w:rsidTr="00203AE3">
        <w:trPr>
          <w:trHeight w:val="647"/>
        </w:trPr>
        <w:tc>
          <w:tcPr>
            <w:tcW w:w="0" w:type="auto"/>
          </w:tcPr>
          <w:p w:rsidR="00F72B41" w:rsidRPr="002C0C33" w:rsidRDefault="00F72B41" w:rsidP="00203AE3">
            <w:pPr>
              <w:ind w:left="-60"/>
              <w:rPr>
                <w:rFonts w:ascii="Times New Roman" w:hAnsi="Times New Roman" w:cs="Times New Roman"/>
                <w:b/>
                <w:sz w:val="24"/>
                <w:szCs w:val="24"/>
              </w:rPr>
            </w:pPr>
            <w:r w:rsidRPr="002C0C33">
              <w:rPr>
                <w:rFonts w:ascii="Times New Roman" w:hAnsi="Times New Roman" w:cs="Times New Roman"/>
                <w:b/>
                <w:sz w:val="24"/>
                <w:szCs w:val="24"/>
              </w:rPr>
              <w:t>Second:</w:t>
            </w:r>
          </w:p>
        </w:tc>
        <w:tc>
          <w:tcPr>
            <w:tcW w:w="0" w:type="auto"/>
          </w:tcPr>
          <w:p w:rsidR="00F72B41" w:rsidRPr="002C0C33" w:rsidRDefault="00F72B41" w:rsidP="00203AE3">
            <w:pPr>
              <w:ind w:left="-60"/>
              <w:rPr>
                <w:rFonts w:ascii="Times New Roman" w:hAnsi="Times New Roman" w:cs="Times New Roman"/>
                <w:b/>
                <w:sz w:val="24"/>
                <w:szCs w:val="24"/>
              </w:rPr>
            </w:pPr>
            <w:r>
              <w:rPr>
                <w:rFonts w:ascii="Times New Roman" w:hAnsi="Times New Roman" w:cs="Times New Roman"/>
                <w:b/>
                <w:sz w:val="24"/>
                <w:szCs w:val="24"/>
              </w:rPr>
              <w:t>Abramson</w:t>
            </w:r>
          </w:p>
        </w:tc>
        <w:tc>
          <w:tcPr>
            <w:tcW w:w="6996" w:type="dxa"/>
          </w:tcPr>
          <w:p w:rsidR="00F72B41" w:rsidRPr="002C0C33" w:rsidRDefault="00F72B41" w:rsidP="00203AE3">
            <w:pPr>
              <w:ind w:left="-60"/>
              <w:rPr>
                <w:rFonts w:ascii="Times New Roman" w:hAnsi="Times New Roman" w:cs="Times New Roman"/>
                <w:b/>
                <w:sz w:val="24"/>
                <w:szCs w:val="24"/>
              </w:rPr>
            </w:pPr>
            <w:r>
              <w:rPr>
                <w:rFonts w:ascii="Times New Roman" w:hAnsi="Times New Roman" w:cs="Times New Roman"/>
                <w:b/>
                <w:sz w:val="24"/>
                <w:szCs w:val="24"/>
              </w:rPr>
              <w:t xml:space="preserve">Unanimous </w:t>
            </w:r>
          </w:p>
        </w:tc>
      </w:tr>
    </w:tbl>
    <w:p w:rsidR="00F72B41" w:rsidRDefault="00F72B41" w:rsidP="00F72B41">
      <w:pPr>
        <w:pStyle w:val="NoSpacing"/>
        <w:rPr>
          <w:rFonts w:ascii="Times New Roman" w:hAnsi="Times New Roman" w:cs="Times New Roman"/>
          <w:sz w:val="24"/>
          <w:szCs w:val="24"/>
        </w:rPr>
      </w:pPr>
    </w:p>
    <w:p w:rsidR="00F72B41" w:rsidRDefault="00F72B41" w:rsidP="00F72B41">
      <w:pPr>
        <w:pStyle w:val="NoSpacing"/>
        <w:rPr>
          <w:rFonts w:ascii="Times New Roman" w:hAnsi="Times New Roman" w:cs="Times New Roman"/>
          <w:b/>
          <w:sz w:val="24"/>
          <w:szCs w:val="24"/>
        </w:rPr>
      </w:pPr>
      <w:r>
        <w:rPr>
          <w:rFonts w:ascii="Times New Roman" w:hAnsi="Times New Roman" w:cs="Times New Roman"/>
          <w:b/>
          <w:sz w:val="24"/>
          <w:szCs w:val="24"/>
        </w:rPr>
        <w:t>Rabideau closed the public hearing at 8:13pm for the revisions regarding Subdivision Regulations.</w:t>
      </w:r>
    </w:p>
    <w:p w:rsidR="00F72B41" w:rsidRDefault="00F72B41" w:rsidP="00F72B41">
      <w:pPr>
        <w:pStyle w:val="NoSpacing"/>
        <w:rPr>
          <w:rFonts w:ascii="Times New Roman" w:hAnsi="Times New Roman" w:cs="Times New Roman"/>
          <w:b/>
          <w:sz w:val="24"/>
          <w:szCs w:val="24"/>
        </w:rPr>
      </w:pPr>
    </w:p>
    <w:p w:rsidR="00F72B41" w:rsidRDefault="00F72B41" w:rsidP="00F72B41">
      <w:pPr>
        <w:pStyle w:val="NoSpacing"/>
        <w:rPr>
          <w:rFonts w:ascii="Times New Roman" w:hAnsi="Times New Roman" w:cs="Times New Roman"/>
          <w:b/>
          <w:sz w:val="24"/>
          <w:szCs w:val="24"/>
        </w:rPr>
      </w:pPr>
      <w:r>
        <w:rPr>
          <w:rFonts w:ascii="Times New Roman" w:hAnsi="Times New Roman" w:cs="Times New Roman"/>
          <w:b/>
          <w:sz w:val="24"/>
          <w:szCs w:val="24"/>
        </w:rPr>
        <w:t xml:space="preserve">Chairman Rabideau recessed the meeting at 8:15pm and opened the meeting back up at 8:27pm. </w:t>
      </w:r>
    </w:p>
    <w:p w:rsidR="00F72B41" w:rsidRDefault="00F72B41" w:rsidP="00F72B41">
      <w:pPr>
        <w:pStyle w:val="NoSpacing"/>
        <w:rPr>
          <w:rFonts w:ascii="Times New Roman" w:hAnsi="Times New Roman" w:cs="Times New Roman"/>
          <w:b/>
          <w:sz w:val="24"/>
          <w:szCs w:val="24"/>
        </w:rPr>
      </w:pPr>
    </w:p>
    <w:p w:rsidR="0059184F" w:rsidRDefault="0059184F" w:rsidP="00F72B41">
      <w:pPr>
        <w:pStyle w:val="NoSpacing"/>
        <w:rPr>
          <w:rFonts w:ascii="Times New Roman" w:hAnsi="Times New Roman" w:cs="Times New Roman"/>
          <w:b/>
          <w:sz w:val="24"/>
          <w:szCs w:val="24"/>
        </w:rPr>
      </w:pPr>
    </w:p>
    <w:p w:rsidR="0059184F" w:rsidRDefault="0059184F" w:rsidP="00F72B41">
      <w:pPr>
        <w:pStyle w:val="NoSpacing"/>
        <w:rPr>
          <w:rFonts w:ascii="Times New Roman" w:hAnsi="Times New Roman" w:cs="Times New Roman"/>
          <w:b/>
          <w:sz w:val="24"/>
          <w:szCs w:val="24"/>
        </w:rPr>
      </w:pPr>
      <w:r>
        <w:rPr>
          <w:rFonts w:ascii="Times New Roman" w:hAnsi="Times New Roman" w:cs="Times New Roman"/>
          <w:b/>
          <w:sz w:val="24"/>
          <w:szCs w:val="24"/>
        </w:rPr>
        <w:t xml:space="preserve">GIS Presentation </w:t>
      </w:r>
    </w:p>
    <w:p w:rsidR="0059184F" w:rsidRDefault="0059184F" w:rsidP="00F72B41">
      <w:pPr>
        <w:pStyle w:val="NoSpacing"/>
        <w:rPr>
          <w:rFonts w:ascii="Times New Roman" w:hAnsi="Times New Roman" w:cs="Times New Roman"/>
          <w:b/>
          <w:sz w:val="24"/>
          <w:szCs w:val="24"/>
        </w:rPr>
      </w:pPr>
    </w:p>
    <w:p w:rsidR="00F72B41" w:rsidRDefault="00F72B41" w:rsidP="00F72B41">
      <w:pPr>
        <w:pStyle w:val="NoSpacing"/>
        <w:rPr>
          <w:rFonts w:ascii="Times New Roman" w:hAnsi="Times New Roman" w:cs="Times New Roman"/>
          <w:sz w:val="24"/>
          <w:szCs w:val="24"/>
        </w:rPr>
      </w:pPr>
      <w:r>
        <w:rPr>
          <w:rFonts w:ascii="Times New Roman" w:hAnsi="Times New Roman" w:cs="Times New Roman"/>
          <w:sz w:val="24"/>
          <w:szCs w:val="24"/>
        </w:rPr>
        <w:t>Jamie McDonald</w:t>
      </w:r>
      <w:r w:rsidR="0059184F">
        <w:rPr>
          <w:rFonts w:ascii="Times New Roman" w:hAnsi="Times New Roman" w:cs="Times New Roman"/>
          <w:sz w:val="24"/>
          <w:szCs w:val="24"/>
        </w:rPr>
        <w:t>, GIS Coordinator</w:t>
      </w:r>
      <w:r>
        <w:rPr>
          <w:rFonts w:ascii="Times New Roman" w:hAnsi="Times New Roman" w:cs="Times New Roman"/>
          <w:sz w:val="24"/>
          <w:szCs w:val="24"/>
        </w:rPr>
        <w:t xml:space="preserve"> presented to the board</w:t>
      </w:r>
      <w:r w:rsidR="0059184F">
        <w:rPr>
          <w:rFonts w:ascii="Times New Roman" w:hAnsi="Times New Roman" w:cs="Times New Roman"/>
          <w:sz w:val="24"/>
          <w:szCs w:val="24"/>
        </w:rPr>
        <w:t xml:space="preserve"> how the town utilizes the GIS system. Jamie showed the member</w:t>
      </w:r>
      <w:r w:rsidR="0040387A">
        <w:rPr>
          <w:rFonts w:ascii="Times New Roman" w:hAnsi="Times New Roman" w:cs="Times New Roman"/>
          <w:sz w:val="24"/>
          <w:szCs w:val="24"/>
        </w:rPr>
        <w:t>s</w:t>
      </w:r>
      <w:r w:rsidR="0059184F">
        <w:rPr>
          <w:rFonts w:ascii="Times New Roman" w:hAnsi="Times New Roman" w:cs="Times New Roman"/>
          <w:sz w:val="24"/>
          <w:szCs w:val="24"/>
        </w:rPr>
        <w:t xml:space="preserve"> how to use GIS and how the Planning Board could really benefit from it. She explained that you can access residents</w:t>
      </w:r>
      <w:r w:rsidR="009B5433">
        <w:rPr>
          <w:rFonts w:ascii="Times New Roman" w:hAnsi="Times New Roman" w:cs="Times New Roman"/>
          <w:sz w:val="24"/>
          <w:szCs w:val="24"/>
        </w:rPr>
        <w:t xml:space="preserve"> and business</w:t>
      </w:r>
      <w:r w:rsidR="0059184F">
        <w:rPr>
          <w:rFonts w:ascii="Times New Roman" w:hAnsi="Times New Roman" w:cs="Times New Roman"/>
          <w:sz w:val="24"/>
          <w:szCs w:val="24"/>
        </w:rPr>
        <w:t xml:space="preserve"> building permits, ones that were issued, pending and denied. She also presented that there is access to see sewer and water lines</w:t>
      </w:r>
      <w:r w:rsidR="009B5433">
        <w:rPr>
          <w:rFonts w:ascii="Times New Roman" w:hAnsi="Times New Roman" w:cs="Times New Roman"/>
          <w:sz w:val="24"/>
          <w:szCs w:val="24"/>
        </w:rPr>
        <w:t>,</w:t>
      </w:r>
      <w:r w:rsidR="0059184F">
        <w:rPr>
          <w:rFonts w:ascii="Times New Roman" w:hAnsi="Times New Roman" w:cs="Times New Roman"/>
          <w:sz w:val="24"/>
          <w:szCs w:val="24"/>
        </w:rPr>
        <w:t xml:space="preserve"> and </w:t>
      </w:r>
      <w:r w:rsidR="008342E0">
        <w:rPr>
          <w:rFonts w:ascii="Times New Roman" w:hAnsi="Times New Roman" w:cs="Times New Roman"/>
          <w:sz w:val="24"/>
          <w:szCs w:val="24"/>
        </w:rPr>
        <w:t xml:space="preserve">anyone </w:t>
      </w:r>
      <w:r w:rsidR="0059184F">
        <w:rPr>
          <w:rFonts w:ascii="Times New Roman" w:hAnsi="Times New Roman" w:cs="Times New Roman"/>
          <w:sz w:val="24"/>
          <w:szCs w:val="24"/>
        </w:rPr>
        <w:t xml:space="preserve">can click on the line </w:t>
      </w:r>
      <w:r w:rsidR="009B5433">
        <w:rPr>
          <w:rFonts w:ascii="Times New Roman" w:hAnsi="Times New Roman" w:cs="Times New Roman"/>
          <w:sz w:val="24"/>
          <w:szCs w:val="24"/>
        </w:rPr>
        <w:t>to see the description on how big it is and what’s it made of</w:t>
      </w:r>
      <w:r w:rsidR="0059184F">
        <w:rPr>
          <w:rFonts w:ascii="Times New Roman" w:hAnsi="Times New Roman" w:cs="Times New Roman"/>
          <w:sz w:val="24"/>
          <w:szCs w:val="24"/>
        </w:rPr>
        <w:t xml:space="preserve">. </w:t>
      </w:r>
      <w:r w:rsidR="00BA40AD">
        <w:rPr>
          <w:rFonts w:ascii="Times New Roman" w:hAnsi="Times New Roman" w:cs="Times New Roman"/>
          <w:sz w:val="24"/>
          <w:szCs w:val="24"/>
        </w:rPr>
        <w:t xml:space="preserve">Jamie said that the Planning Board </w:t>
      </w:r>
      <w:r w:rsidR="009B5433">
        <w:rPr>
          <w:rFonts w:ascii="Times New Roman" w:hAnsi="Times New Roman" w:cs="Times New Roman"/>
          <w:sz w:val="24"/>
          <w:szCs w:val="24"/>
        </w:rPr>
        <w:t>has their own tab, where they</w:t>
      </w:r>
      <w:r w:rsidR="00BA40AD">
        <w:rPr>
          <w:rFonts w:ascii="Times New Roman" w:hAnsi="Times New Roman" w:cs="Times New Roman"/>
          <w:sz w:val="24"/>
          <w:szCs w:val="24"/>
        </w:rPr>
        <w:t xml:space="preserve"> can take a case and upload the application, documents</w:t>
      </w:r>
      <w:r w:rsidR="009B5433">
        <w:rPr>
          <w:rFonts w:ascii="Times New Roman" w:hAnsi="Times New Roman" w:cs="Times New Roman"/>
          <w:sz w:val="24"/>
          <w:szCs w:val="24"/>
        </w:rPr>
        <w:t xml:space="preserve">, </w:t>
      </w:r>
      <w:proofErr w:type="spellStart"/>
      <w:r w:rsidR="009B5433">
        <w:rPr>
          <w:rFonts w:ascii="Times New Roman" w:hAnsi="Times New Roman" w:cs="Times New Roman"/>
          <w:sz w:val="24"/>
          <w:szCs w:val="24"/>
        </w:rPr>
        <w:t>AutoCads</w:t>
      </w:r>
      <w:proofErr w:type="spellEnd"/>
      <w:r w:rsidR="00BA40AD">
        <w:rPr>
          <w:rFonts w:ascii="Times New Roman" w:hAnsi="Times New Roman" w:cs="Times New Roman"/>
          <w:sz w:val="24"/>
          <w:szCs w:val="24"/>
        </w:rPr>
        <w:t xml:space="preserve"> and site plans all into the system</w:t>
      </w:r>
      <w:r w:rsidR="0040387A">
        <w:rPr>
          <w:rFonts w:ascii="Times New Roman" w:hAnsi="Times New Roman" w:cs="Times New Roman"/>
          <w:sz w:val="24"/>
          <w:szCs w:val="24"/>
        </w:rPr>
        <w:t xml:space="preserve">. Rabideau asked if anyone had anyone had questions, boards members were satisfied with the presentation. </w:t>
      </w:r>
    </w:p>
    <w:p w:rsidR="0040387A" w:rsidRDefault="0040387A" w:rsidP="00F72B41">
      <w:pPr>
        <w:pStyle w:val="NoSpacing"/>
        <w:rPr>
          <w:rFonts w:ascii="Times New Roman" w:hAnsi="Times New Roman" w:cs="Times New Roman"/>
          <w:sz w:val="24"/>
          <w:szCs w:val="24"/>
        </w:rPr>
      </w:pPr>
    </w:p>
    <w:p w:rsidR="0040387A" w:rsidRPr="0040387A" w:rsidRDefault="0040387A" w:rsidP="00F72B41">
      <w:pPr>
        <w:pStyle w:val="NoSpacing"/>
        <w:rPr>
          <w:rFonts w:ascii="Times New Roman" w:hAnsi="Times New Roman" w:cs="Times New Roman"/>
          <w:b/>
          <w:sz w:val="24"/>
          <w:szCs w:val="24"/>
        </w:rPr>
      </w:pPr>
      <w:r>
        <w:rPr>
          <w:rFonts w:ascii="Times New Roman" w:hAnsi="Times New Roman" w:cs="Times New Roman"/>
          <w:b/>
          <w:sz w:val="24"/>
          <w:szCs w:val="24"/>
        </w:rPr>
        <w:t xml:space="preserve">Chairman Rabideau adjourned the meeting at 9:00pm. </w:t>
      </w:r>
    </w:p>
    <w:p w:rsidR="00F72B41" w:rsidRPr="00F72B41" w:rsidRDefault="00F72B41" w:rsidP="00F72B41">
      <w:pPr>
        <w:pStyle w:val="NoSpacing"/>
        <w:rPr>
          <w:rFonts w:ascii="Times New Roman" w:hAnsi="Times New Roman" w:cs="Times New Roman"/>
          <w:b/>
          <w:sz w:val="24"/>
          <w:szCs w:val="24"/>
        </w:rPr>
      </w:pPr>
    </w:p>
    <w:sectPr w:rsidR="00F72B41" w:rsidRPr="00F72B41" w:rsidSect="005C79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62" w:rsidRDefault="00065062" w:rsidP="00221705">
      <w:pPr>
        <w:spacing w:after="0" w:line="240" w:lineRule="auto"/>
      </w:pPr>
      <w:r>
        <w:separator/>
      </w:r>
    </w:p>
  </w:endnote>
  <w:endnote w:type="continuationSeparator" w:id="1">
    <w:p w:rsidR="00065062" w:rsidRDefault="00065062" w:rsidP="0022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5" w:rsidRDefault="00221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5" w:rsidRDefault="002217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5" w:rsidRDefault="00221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62" w:rsidRDefault="00065062" w:rsidP="00221705">
      <w:pPr>
        <w:spacing w:after="0" w:line="240" w:lineRule="auto"/>
      </w:pPr>
      <w:r>
        <w:separator/>
      </w:r>
    </w:p>
  </w:footnote>
  <w:footnote w:type="continuationSeparator" w:id="1">
    <w:p w:rsidR="00065062" w:rsidRDefault="00065062" w:rsidP="00221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5" w:rsidRDefault="00221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49432"/>
      <w:docPartObj>
        <w:docPartGallery w:val="Watermarks"/>
        <w:docPartUnique/>
      </w:docPartObj>
    </w:sdtPr>
    <w:sdtContent>
      <w:p w:rsidR="00221705" w:rsidRDefault="006B1A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05" w:rsidRDefault="00221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644E"/>
    <w:multiLevelType w:val="hybridMultilevel"/>
    <w:tmpl w:val="8BFA7BC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7D6135DC"/>
    <w:multiLevelType w:val="hybridMultilevel"/>
    <w:tmpl w:val="01A09960"/>
    <w:lvl w:ilvl="0" w:tplc="04090015">
      <w:start w:val="1"/>
      <w:numFmt w:val="upperLetter"/>
      <w:lvlText w:val="%1."/>
      <w:lvlJc w:val="left"/>
      <w:pPr>
        <w:ind w:left="1620"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102E16"/>
    <w:rsid w:val="00065062"/>
    <w:rsid w:val="00102E16"/>
    <w:rsid w:val="00135FB1"/>
    <w:rsid w:val="001B4829"/>
    <w:rsid w:val="00221705"/>
    <w:rsid w:val="00285CA0"/>
    <w:rsid w:val="002C0C33"/>
    <w:rsid w:val="00343309"/>
    <w:rsid w:val="0035379C"/>
    <w:rsid w:val="003A1F4E"/>
    <w:rsid w:val="0040387A"/>
    <w:rsid w:val="004232BD"/>
    <w:rsid w:val="004301CE"/>
    <w:rsid w:val="00466685"/>
    <w:rsid w:val="00496F43"/>
    <w:rsid w:val="004D384C"/>
    <w:rsid w:val="005346F8"/>
    <w:rsid w:val="005457C8"/>
    <w:rsid w:val="0055411D"/>
    <w:rsid w:val="00580CB1"/>
    <w:rsid w:val="0059184F"/>
    <w:rsid w:val="005C79DD"/>
    <w:rsid w:val="00671C78"/>
    <w:rsid w:val="006B1A39"/>
    <w:rsid w:val="008342E0"/>
    <w:rsid w:val="00923DA8"/>
    <w:rsid w:val="009B5433"/>
    <w:rsid w:val="009F4051"/>
    <w:rsid w:val="00A107BC"/>
    <w:rsid w:val="00AD041D"/>
    <w:rsid w:val="00B15790"/>
    <w:rsid w:val="00B27D44"/>
    <w:rsid w:val="00BA40AD"/>
    <w:rsid w:val="00C155E4"/>
    <w:rsid w:val="00CA49EC"/>
    <w:rsid w:val="00D4050E"/>
    <w:rsid w:val="00E77EED"/>
    <w:rsid w:val="00EA6D5E"/>
    <w:rsid w:val="00F24677"/>
    <w:rsid w:val="00F72B41"/>
    <w:rsid w:val="00FC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DA8"/>
    <w:pPr>
      <w:spacing w:after="0" w:line="240" w:lineRule="auto"/>
    </w:pPr>
  </w:style>
  <w:style w:type="paragraph" w:styleId="ListParagraph">
    <w:name w:val="List Paragraph"/>
    <w:basedOn w:val="Normal"/>
    <w:uiPriority w:val="34"/>
    <w:qFormat/>
    <w:rsid w:val="00FC7733"/>
    <w:pPr>
      <w:ind w:left="720"/>
      <w:contextualSpacing/>
    </w:pPr>
  </w:style>
  <w:style w:type="paragraph" w:styleId="Header">
    <w:name w:val="header"/>
    <w:basedOn w:val="Normal"/>
    <w:link w:val="HeaderChar"/>
    <w:uiPriority w:val="99"/>
    <w:semiHidden/>
    <w:unhideWhenUsed/>
    <w:rsid w:val="002217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705"/>
  </w:style>
  <w:style w:type="paragraph" w:styleId="Footer">
    <w:name w:val="footer"/>
    <w:basedOn w:val="Normal"/>
    <w:link w:val="FooterChar"/>
    <w:uiPriority w:val="99"/>
    <w:semiHidden/>
    <w:unhideWhenUsed/>
    <w:rsid w:val="002217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7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0565-31FB-4708-9270-25908390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adavis</cp:lastModifiedBy>
  <cp:revision>2</cp:revision>
  <dcterms:created xsi:type="dcterms:W3CDTF">2018-11-26T17:31:00Z</dcterms:created>
  <dcterms:modified xsi:type="dcterms:W3CDTF">2018-11-26T17:31:00Z</dcterms:modified>
</cp:coreProperties>
</file>