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5" w:rsidRDefault="0050146F" w:rsidP="001F7525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8A5B41" w:rsidRPr="008A5B41" w:rsidRDefault="008A5B41" w:rsidP="008A5B41"/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206CE2" w:rsidRPr="000B3026" w:rsidRDefault="00206CE2" w:rsidP="00206CE2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</w:r>
      <w:r w:rsidRPr="00E91377">
        <w:rPr>
          <w:b/>
          <w:smallCaps/>
          <w:sz w:val="22"/>
          <w:szCs w:val="22"/>
        </w:rPr>
        <w:t xml:space="preserve">Wednesday </w:t>
      </w:r>
      <w:r w:rsidR="005358F2">
        <w:rPr>
          <w:b/>
          <w:smallCaps/>
          <w:sz w:val="22"/>
          <w:szCs w:val="22"/>
        </w:rPr>
        <w:t>October 24</w:t>
      </w:r>
      <w:r w:rsidRPr="00E91377">
        <w:rPr>
          <w:b/>
          <w:smallCaps/>
          <w:sz w:val="22"/>
          <w:szCs w:val="22"/>
        </w:rPr>
        <w:t>, 2018</w:t>
      </w:r>
      <w:r w:rsidRPr="00E91377">
        <w:rPr>
          <w:b/>
          <w:smallCaps/>
          <w:sz w:val="22"/>
          <w:szCs w:val="22"/>
        </w:rPr>
        <w:tab/>
      </w:r>
    </w:p>
    <w:p w:rsidR="00206CE2" w:rsidRPr="000B3026" w:rsidRDefault="00206CE2" w:rsidP="00206CE2">
      <w:pPr>
        <w:rPr>
          <w:b/>
          <w:smallCaps/>
          <w:sz w:val="22"/>
          <w:szCs w:val="22"/>
        </w:rPr>
      </w:pPr>
    </w:p>
    <w:p w:rsidR="00206CE2" w:rsidRPr="000B3026" w:rsidRDefault="00206CE2" w:rsidP="00206CE2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206CE2" w:rsidRPr="000B3026" w:rsidRDefault="00206CE2" w:rsidP="00206CE2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206CE2" w:rsidRPr="000B3026" w:rsidRDefault="00206CE2" w:rsidP="00206CE2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Pr="000B30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7:00 PM</w:t>
      </w:r>
      <w:r w:rsidRPr="000B3026">
        <w:rPr>
          <w:smallCaps/>
          <w:sz w:val="22"/>
          <w:szCs w:val="22"/>
        </w:rPr>
        <w:tab/>
      </w:r>
    </w:p>
    <w:p w:rsidR="00206CE2" w:rsidRPr="000B3026" w:rsidRDefault="00206CE2" w:rsidP="00206CE2">
      <w:pPr>
        <w:rPr>
          <w:smallCaps/>
          <w:sz w:val="22"/>
          <w:szCs w:val="22"/>
        </w:rPr>
      </w:pPr>
    </w:p>
    <w:p w:rsidR="00206CE2" w:rsidRPr="000B3026" w:rsidRDefault="00206CE2" w:rsidP="00206CE2">
      <w:pPr>
        <w:rPr>
          <w:smallCaps/>
          <w:sz w:val="22"/>
          <w:szCs w:val="22"/>
        </w:rPr>
      </w:pPr>
    </w:p>
    <w:p w:rsidR="00206CE2" w:rsidRPr="000B3026" w:rsidRDefault="00206CE2" w:rsidP="00206CE2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BUSINESS:</w:t>
      </w:r>
      <w:r w:rsidRPr="000B3026">
        <w:rPr>
          <w:smallCaps/>
          <w:sz w:val="22"/>
          <w:szCs w:val="22"/>
        </w:rPr>
        <w:t xml:space="preserve"> </w:t>
      </w:r>
    </w:p>
    <w:p w:rsidR="00206CE2" w:rsidRDefault="00206CE2" w:rsidP="00206CE2">
      <w:pPr>
        <w:spacing w:after="240"/>
        <w:rPr>
          <w:smallCaps/>
          <w:sz w:val="22"/>
          <w:szCs w:val="23"/>
        </w:rPr>
      </w:pPr>
      <w:r w:rsidRPr="000B3026">
        <w:rPr>
          <w:smallCaps/>
          <w:sz w:val="22"/>
          <w:szCs w:val="23"/>
        </w:rPr>
        <w:t>Previous Minutes</w:t>
      </w:r>
    </w:p>
    <w:p w:rsidR="00206CE2" w:rsidRPr="000B3026" w:rsidRDefault="00206CE2" w:rsidP="00206CE2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  <w:u w:val="single"/>
        </w:rPr>
        <w:t>NEW BUSINESS</w:t>
      </w:r>
      <w:r w:rsidRPr="000B3026">
        <w:rPr>
          <w:b/>
          <w:smallCaps/>
          <w:sz w:val="22"/>
          <w:szCs w:val="23"/>
        </w:rPr>
        <w:t xml:space="preserve"> </w:t>
      </w:r>
    </w:p>
    <w:p w:rsidR="00206CE2" w:rsidRDefault="00206CE2" w:rsidP="00206CE2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5358F2" w:rsidRDefault="005358F2" w:rsidP="00206CE2">
      <w:pPr>
        <w:spacing w:after="240"/>
        <w:rPr>
          <w:b/>
          <w:smallCaps/>
          <w:sz w:val="22"/>
          <w:szCs w:val="23"/>
        </w:rPr>
      </w:pPr>
      <w:r>
        <w:rPr>
          <w:b/>
          <w:smallCaps/>
          <w:sz w:val="22"/>
          <w:szCs w:val="23"/>
        </w:rPr>
        <w:t xml:space="preserve">appeal from an administrative decision. </w:t>
      </w:r>
      <w:r w:rsidRPr="00C31D83">
        <w:rPr>
          <w:smallCaps/>
          <w:sz w:val="22"/>
          <w:szCs w:val="23"/>
        </w:rPr>
        <w:t>applicants Seabrook one stop, inc., 720 lafayette road, seabrook, nh 03874, sharfa, llc,</w:t>
      </w:r>
      <w:r w:rsidR="00E9501E">
        <w:rPr>
          <w:smallCaps/>
          <w:sz w:val="22"/>
          <w:szCs w:val="23"/>
        </w:rPr>
        <w:t xml:space="preserve"> </w:t>
      </w:r>
      <w:r w:rsidRPr="00C31D83">
        <w:rPr>
          <w:smallCaps/>
          <w:sz w:val="22"/>
          <w:szCs w:val="23"/>
        </w:rPr>
        <w:t>32</w:t>
      </w:r>
      <w:r>
        <w:rPr>
          <w:smallCaps/>
          <w:sz w:val="22"/>
          <w:szCs w:val="23"/>
        </w:rPr>
        <w:t>1d lafayette road, seabrook, nh</w:t>
      </w:r>
      <w:r w:rsidRPr="00C31D83">
        <w:rPr>
          <w:smallCaps/>
          <w:sz w:val="22"/>
          <w:szCs w:val="23"/>
        </w:rPr>
        <w:t xml:space="preserve"> 03874,</w:t>
      </w:r>
      <w:r>
        <w:rPr>
          <w:smallCaps/>
          <w:sz w:val="22"/>
          <w:szCs w:val="23"/>
        </w:rPr>
        <w:t xml:space="preserve"> </w:t>
      </w:r>
      <w:r w:rsidRPr="00C31D83">
        <w:rPr>
          <w:smallCaps/>
          <w:sz w:val="22"/>
          <w:szCs w:val="23"/>
        </w:rPr>
        <w:t>provident holdings,</w:t>
      </w:r>
      <w:r>
        <w:rPr>
          <w:smallCaps/>
          <w:sz w:val="22"/>
          <w:szCs w:val="23"/>
        </w:rPr>
        <w:t xml:space="preserve"> </w:t>
      </w:r>
      <w:r w:rsidRPr="00C31D83">
        <w:rPr>
          <w:smallCaps/>
          <w:sz w:val="22"/>
          <w:szCs w:val="23"/>
        </w:rPr>
        <w:t>llc,</w:t>
      </w:r>
      <w:r>
        <w:rPr>
          <w:smallCaps/>
          <w:sz w:val="22"/>
          <w:szCs w:val="23"/>
        </w:rPr>
        <w:t xml:space="preserve"> </w:t>
      </w:r>
      <w:r w:rsidRPr="00C31D83">
        <w:rPr>
          <w:smallCaps/>
          <w:sz w:val="22"/>
          <w:szCs w:val="23"/>
        </w:rPr>
        <w:t>285 dockham shore road, gilford</w:t>
      </w:r>
      <w:r>
        <w:rPr>
          <w:smallCaps/>
          <w:sz w:val="22"/>
          <w:szCs w:val="23"/>
        </w:rPr>
        <w:t>,</w:t>
      </w:r>
      <w:r w:rsidRPr="00C31D83">
        <w:rPr>
          <w:smallCaps/>
          <w:sz w:val="22"/>
          <w:szCs w:val="23"/>
        </w:rPr>
        <w:t xml:space="preserve"> nh</w:t>
      </w:r>
      <w:r>
        <w:rPr>
          <w:smallCaps/>
          <w:sz w:val="22"/>
          <w:szCs w:val="23"/>
        </w:rPr>
        <w:t xml:space="preserve"> </w:t>
      </w:r>
      <w:r w:rsidRPr="00C31D83">
        <w:rPr>
          <w:smallCaps/>
          <w:sz w:val="22"/>
          <w:szCs w:val="23"/>
        </w:rPr>
        <w:t>03249,</w:t>
      </w:r>
      <w:r>
        <w:rPr>
          <w:smallCaps/>
          <w:sz w:val="22"/>
          <w:szCs w:val="23"/>
        </w:rPr>
        <w:t xml:space="preserve"> </w:t>
      </w:r>
      <w:r w:rsidRPr="00C31D83">
        <w:rPr>
          <w:smallCaps/>
          <w:sz w:val="22"/>
          <w:szCs w:val="23"/>
        </w:rPr>
        <w:t>istar llc, 321d lafayette road</w:t>
      </w:r>
      <w:r>
        <w:rPr>
          <w:smallCaps/>
          <w:sz w:val="22"/>
          <w:szCs w:val="23"/>
        </w:rPr>
        <w:t>,</w:t>
      </w:r>
      <w:r w:rsidRPr="00C31D83">
        <w:rPr>
          <w:smallCaps/>
          <w:sz w:val="22"/>
          <w:szCs w:val="23"/>
        </w:rPr>
        <w:t xml:space="preserve"> seabrook</w:t>
      </w:r>
      <w:r>
        <w:rPr>
          <w:smallCaps/>
          <w:sz w:val="22"/>
          <w:szCs w:val="23"/>
        </w:rPr>
        <w:t xml:space="preserve">, </w:t>
      </w:r>
      <w:r w:rsidRPr="00C31D83">
        <w:rPr>
          <w:smallCaps/>
          <w:sz w:val="22"/>
          <w:szCs w:val="23"/>
        </w:rPr>
        <w:t xml:space="preserve"> nh 03874, seabrook country stores, llc, 8 batchelder road, seabrook, nh 03874</w:t>
      </w:r>
      <w:r>
        <w:rPr>
          <w:smallCaps/>
          <w:sz w:val="22"/>
          <w:szCs w:val="23"/>
        </w:rPr>
        <w:t xml:space="preserve"> request to appeal a decision made by the seabrook planning board regarding 570 lafayette road, seabrook, nh 03874</w:t>
      </w:r>
    </w:p>
    <w:p w:rsidR="00206CE2" w:rsidRPr="000B3026" w:rsidRDefault="00206CE2" w:rsidP="00206CE2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206CE2" w:rsidRPr="000B3026" w:rsidRDefault="00206CE2" w:rsidP="00206CE2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 xml:space="preserve">DATE POSTED: </w:t>
      </w:r>
      <w:r w:rsidR="005358F2">
        <w:rPr>
          <w:smallCaps/>
          <w:szCs w:val="23"/>
        </w:rPr>
        <w:t>October 9</w:t>
      </w:r>
      <w:r w:rsidRPr="00A46066">
        <w:rPr>
          <w:smallCaps/>
          <w:szCs w:val="23"/>
          <w:vertAlign w:val="superscript"/>
        </w:rPr>
        <w:t>th</w:t>
      </w:r>
      <w:r>
        <w:rPr>
          <w:smallCaps/>
          <w:szCs w:val="23"/>
        </w:rPr>
        <w:t xml:space="preserve"> 2018</w:t>
      </w: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Pr="00E4606A" w:rsidRDefault="003C199F" w:rsidP="00423A74">
      <w:pPr>
        <w:rPr>
          <w:b/>
        </w:rPr>
      </w:pPr>
    </w:p>
    <w:sectPr w:rsidR="003C199F" w:rsidRPr="00E4606A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1C" w:rsidRDefault="0089101C" w:rsidP="00423A74">
      <w:r>
        <w:separator/>
      </w:r>
    </w:p>
  </w:endnote>
  <w:endnote w:type="continuationSeparator" w:id="1">
    <w:p w:rsidR="0089101C" w:rsidRDefault="0089101C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1C" w:rsidRDefault="0089101C" w:rsidP="00423A74">
      <w:r>
        <w:separator/>
      </w:r>
    </w:p>
  </w:footnote>
  <w:footnote w:type="continuationSeparator" w:id="1">
    <w:p w:rsidR="0089101C" w:rsidRDefault="0089101C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AB2FA9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4CD3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5468E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69D6"/>
    <w:rsid w:val="00146D8A"/>
    <w:rsid w:val="00152B97"/>
    <w:rsid w:val="00171325"/>
    <w:rsid w:val="001719E9"/>
    <w:rsid w:val="00195301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06CE2"/>
    <w:rsid w:val="00214341"/>
    <w:rsid w:val="0022287E"/>
    <w:rsid w:val="00223669"/>
    <w:rsid w:val="00231192"/>
    <w:rsid w:val="00240521"/>
    <w:rsid w:val="0024059D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2AF0"/>
    <w:rsid w:val="003B38A5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358F2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472E2"/>
    <w:rsid w:val="00760D89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8447A"/>
    <w:rsid w:val="00890A67"/>
    <w:rsid w:val="0089101C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2FA9"/>
    <w:rsid w:val="00AB4362"/>
    <w:rsid w:val="00AB7958"/>
    <w:rsid w:val="00AD3907"/>
    <w:rsid w:val="00AD5F3E"/>
    <w:rsid w:val="00AE587F"/>
    <w:rsid w:val="00AE5F3E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3117"/>
    <w:rsid w:val="00C34BFE"/>
    <w:rsid w:val="00C4302F"/>
    <w:rsid w:val="00C437EB"/>
    <w:rsid w:val="00C767AF"/>
    <w:rsid w:val="00C80EDD"/>
    <w:rsid w:val="00C8759F"/>
    <w:rsid w:val="00C974D8"/>
    <w:rsid w:val="00CB421F"/>
    <w:rsid w:val="00CB4FE7"/>
    <w:rsid w:val="00CC1099"/>
    <w:rsid w:val="00CD27B3"/>
    <w:rsid w:val="00CE67A7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501E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3</cp:revision>
  <cp:lastPrinted>2018-08-07T17:01:00Z</cp:lastPrinted>
  <dcterms:created xsi:type="dcterms:W3CDTF">2018-10-12T13:41:00Z</dcterms:created>
  <dcterms:modified xsi:type="dcterms:W3CDTF">2018-10-12T13:41:00Z</dcterms:modified>
</cp:coreProperties>
</file>